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91FEE">
            <w:pPr>
              <w:spacing w:before="120"/>
              <w:jc w:val="center"/>
            </w:pPr>
            <w:bookmarkStart w:id="0" w:name="bookmark0"/>
            <w:r>
              <w:rPr>
                <w:b/>
                <w:bCs/>
              </w:rPr>
              <w:t>THỦ TƯỚNG CHÍNH PHỦ</w:t>
            </w:r>
            <w:bookmarkEnd w:id="0"/>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91FEE">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91FEE">
            <w:pPr>
              <w:spacing w:before="120"/>
              <w:jc w:val="center"/>
            </w:pPr>
            <w:r>
              <w:t xml:space="preserve">Số: </w:t>
            </w:r>
            <w:bookmarkStart w:id="1" w:name="_GoBack"/>
            <w:r>
              <w:t>950/QĐ-TTg</w:t>
            </w:r>
            <w:bookmarkEnd w:id="1"/>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91FEE">
            <w:pPr>
              <w:spacing w:before="120"/>
              <w:jc w:val="right"/>
            </w:pPr>
            <w:r>
              <w:rPr>
                <w:i/>
                <w:iCs/>
              </w:rPr>
              <w:t>Hà Nội, ngày 14 tháng 8 năm 2023</w:t>
            </w:r>
          </w:p>
        </w:tc>
      </w:tr>
    </w:tbl>
    <w:p w:rsidR="00000000" w:rsidRDefault="00691FEE">
      <w:pPr>
        <w:spacing w:before="120" w:after="280" w:afterAutospacing="1"/>
      </w:pPr>
      <w:bookmarkStart w:id="2" w:name="bookmark1"/>
      <w:r>
        <w:t> </w:t>
      </w:r>
      <w:bookmarkEnd w:id="2"/>
    </w:p>
    <w:p w:rsidR="00000000" w:rsidRDefault="00691FEE">
      <w:pPr>
        <w:spacing w:before="120" w:after="280" w:afterAutospacing="1"/>
        <w:jc w:val="center"/>
      </w:pPr>
      <w:r>
        <w:rPr>
          <w:b/>
          <w:bCs/>
        </w:rPr>
        <w:t>QUYẾT ĐỊNH</w:t>
      </w:r>
    </w:p>
    <w:p w:rsidR="00000000" w:rsidRDefault="00691FEE">
      <w:pPr>
        <w:spacing w:before="120" w:after="280" w:afterAutospacing="1"/>
        <w:jc w:val="center"/>
      </w:pPr>
      <w:r>
        <w:t>VỀ VIỆC GIẢI THỂ TRẠM KIỂM SOÁT LIÊN HỢP CHỐNG BUÔN LẬU VÀ GIAN LẬN THƯƠNG MẠI</w:t>
      </w:r>
    </w:p>
    <w:p w:rsidR="00000000" w:rsidRDefault="00691FEE">
      <w:pPr>
        <w:spacing w:before="120" w:after="280" w:afterAutospacing="1"/>
        <w:jc w:val="center"/>
      </w:pPr>
      <w:r>
        <w:rPr>
          <w:b/>
          <w:bCs/>
        </w:rPr>
        <w:t>THỦ TƯỚ</w:t>
      </w:r>
      <w:r>
        <w:rPr>
          <w:b/>
          <w:bCs/>
        </w:rPr>
        <w:t>NG CHÍNH PHỦ</w:t>
      </w:r>
    </w:p>
    <w:p w:rsidR="00000000" w:rsidRDefault="00691FEE">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691FEE">
      <w:pPr>
        <w:spacing w:before="120" w:after="280" w:afterAutospacing="1"/>
      </w:pPr>
      <w:r>
        <w:rPr>
          <w:i/>
          <w:iCs/>
        </w:rPr>
        <w:t>Căn cứ Nghị định số 158/2018/NĐ-CP ngày 22 tháng 11 năm 2018</w:t>
      </w:r>
      <w:r>
        <w:rPr>
          <w:i/>
          <w:iCs/>
        </w:rPr>
        <w:t xml:space="preserve"> của Chính phủ về thành lập, tổ chức lại, giải thể tổ chức hành chính;</w:t>
      </w:r>
    </w:p>
    <w:p w:rsidR="00000000" w:rsidRDefault="00691FEE">
      <w:pPr>
        <w:spacing w:before="120" w:after="280" w:afterAutospacing="1"/>
      </w:pPr>
      <w:r>
        <w:rPr>
          <w:i/>
          <w:iCs/>
        </w:rPr>
        <w:t>Căn cứ Quyết định số 442/QĐ-TTg ngày 19 tháng 5 năm 1998 của Thủ tướng Chính phủ về việc lập 06 Trạm Kiểm soát liên hợp chống buôn lậu và gian lận thương mại;</w:t>
      </w:r>
    </w:p>
    <w:p w:rsidR="00000000" w:rsidRDefault="00691FEE">
      <w:pPr>
        <w:spacing w:before="120" w:after="280" w:afterAutospacing="1"/>
      </w:pPr>
      <w:r>
        <w:rPr>
          <w:i/>
          <w:iCs/>
        </w:rPr>
        <w:t>Theo đề nghị của Bộ trưởng</w:t>
      </w:r>
      <w:r>
        <w:rPr>
          <w:i/>
          <w:iCs/>
        </w:rPr>
        <w:t xml:space="preserve"> Bộ Tài chính - Phó Trưởng ban Thường trực Ban Chỉ đạo quốc gia chống buôn lậu, gian lận thương mại và hàng giả tại Tờ trình số 172/TTr-BTC ngày 31 tháng 7 năm 2023 và ý kiến của các cơ quan có liên quan.</w:t>
      </w:r>
    </w:p>
    <w:p w:rsidR="00000000" w:rsidRDefault="00691FEE">
      <w:pPr>
        <w:spacing w:before="120" w:after="280" w:afterAutospacing="1"/>
        <w:jc w:val="center"/>
      </w:pPr>
      <w:r>
        <w:rPr>
          <w:b/>
          <w:bCs/>
        </w:rPr>
        <w:t>QUYẾT ĐỊNH:</w:t>
      </w:r>
    </w:p>
    <w:p w:rsidR="00000000" w:rsidRDefault="00691FEE">
      <w:pPr>
        <w:spacing w:before="120" w:after="280" w:afterAutospacing="1"/>
      </w:pPr>
      <w:r>
        <w:rPr>
          <w:b/>
          <w:bCs/>
        </w:rPr>
        <w:t>Điều 1.</w:t>
      </w:r>
      <w:r>
        <w:t xml:space="preserve"> Giải thể Trạm Kiểm soát liên hợ</w:t>
      </w:r>
      <w:r>
        <w:t>p Dốc Quýt - Lạng Sơn được thành lập theo Quyết định số 422/QĐ-TTg ngày 19 tháng 5 năm 1998 của Thủ tướng Chính phủ.</w:t>
      </w:r>
    </w:p>
    <w:p w:rsidR="00000000" w:rsidRDefault="00691FEE">
      <w:pPr>
        <w:spacing w:before="120" w:after="280" w:afterAutospacing="1"/>
      </w:pPr>
      <w:r>
        <w:rPr>
          <w:b/>
          <w:bCs/>
        </w:rPr>
        <w:t>Điều 2.</w:t>
      </w:r>
      <w:r>
        <w:t xml:space="preserve"> Ủy ban nhân dân tỉnh Lạng Sơn tiến hành thủ tục giải thể Trạm Kiểm soát liên hợp Dốc Quýt - Lạng Sơn theo đề án được phê duyệt và b</w:t>
      </w:r>
      <w:r>
        <w:t>áo cáo Thủ tướng Chính phủ (qua Bộ Tài chính) về kết quả thực hiện theo đúng quy định; có biện pháp chỉ đạo kịp thời triển khai phương án đấu tranh ngăn chặn, kiểm tra, kiểm soát chặt chẽ tình hình buôn lậu, gian lận thương mại trên địa bàn, không để xảy r</w:t>
      </w:r>
      <w:r>
        <w:t>a tình hình phức tạp và bảo đảm không thất thoát vốn, tài sản nhà nước sau khi giải thể Trạm Kiểm soát liên hợp.</w:t>
      </w:r>
    </w:p>
    <w:p w:rsidR="00000000" w:rsidRDefault="00691FEE">
      <w:pPr>
        <w:spacing w:before="120" w:after="280" w:afterAutospacing="1"/>
      </w:pPr>
      <w:r>
        <w:rPr>
          <w:b/>
          <w:bCs/>
        </w:rPr>
        <w:t>Điều 3.</w:t>
      </w:r>
      <w:r>
        <w:t xml:space="preserve"> Quyết định này có hiệu lực thi hành kể từ ngày ký ban hành.</w:t>
      </w:r>
    </w:p>
    <w:p w:rsidR="00000000" w:rsidRDefault="00691FEE">
      <w:pPr>
        <w:spacing w:before="120" w:after="280" w:afterAutospacing="1"/>
      </w:pPr>
      <w:r>
        <w:rPr>
          <w:b/>
          <w:bCs/>
        </w:rPr>
        <w:t>Điều 4.</w:t>
      </w:r>
      <w:r>
        <w:t xml:space="preserve"> Trưởng Ban Chỉ đạo quốc gia chống buôn lậu, gian lận thương mại và </w:t>
      </w:r>
      <w:r>
        <w:t>hàng giả, Bộ trưởng các Bộ: Tài chính, Công an, Quốc phòng, Công Thương và Chủ tịch Ủy ban nhân dân tỉnh Lạng Sơn chịu trách nhiệm thi hành Quyết định này./.</w:t>
      </w:r>
    </w:p>
    <w:p w:rsidR="00000000" w:rsidRDefault="00691FEE">
      <w:pPr>
        <w:spacing w:before="120" w:after="280" w:afterAutospacing="1"/>
      </w:pPr>
      <w:r>
        <w:lastRenderedPageBreak/>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000000">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91FEE">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xml:space="preserve">- Các bộ, cơ </w:t>
            </w:r>
            <w:r>
              <w:rPr>
                <w:sz w:val="16"/>
              </w:rPr>
              <w:t>quan ngang bộ, cơ quan thuộc Chính phủ;</w:t>
            </w:r>
            <w:r>
              <w:rPr>
                <w:sz w:val="16"/>
              </w:rPr>
              <w:br/>
              <w:t>- HĐND, 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xml:space="preserve">- Văn phòng Quốc </w:t>
            </w:r>
            <w:r>
              <w:rPr>
                <w:sz w:val="16"/>
              </w:rPr>
              <w:t>hội;</w:t>
            </w:r>
            <w:r>
              <w:rPr>
                <w:sz w:val="16"/>
              </w:rPr>
              <w:br/>
              <w:t>- Tòa án nhân dân tối cao;</w:t>
            </w:r>
            <w:r>
              <w:rPr>
                <w:sz w:val="16"/>
              </w:rPr>
              <w:br/>
              <w:t>- Viện kiểm sát nhân dân tối cao;</w:t>
            </w:r>
            <w:r>
              <w:rPr>
                <w:sz w:val="16"/>
              </w:rPr>
              <w:br/>
              <w:t>- Kiểm toán nhà nước;</w:t>
            </w:r>
            <w:r>
              <w:rPr>
                <w:sz w:val="16"/>
              </w:rPr>
              <w:br/>
              <w:t>- Cơ quan trung ương của các đoàn thể;</w:t>
            </w:r>
            <w:r>
              <w:rPr>
                <w:sz w:val="16"/>
              </w:rPr>
              <w:br/>
              <w:t>- Các thành viên Ban Chỉ đạo 389 quốc gia;</w:t>
            </w:r>
            <w:r>
              <w:rPr>
                <w:sz w:val="16"/>
              </w:rPr>
              <w:br/>
              <w:t>- Văn phòng Thường trực Ban Chỉ đạo 389 quốc gia;</w:t>
            </w:r>
            <w:r>
              <w:rPr>
                <w:sz w:val="16"/>
              </w:rPr>
              <w:br/>
              <w:t>- VPCP: BTCN, các PCN, Trợ lý TTg, T</w:t>
            </w:r>
            <w:r>
              <w:rPr>
                <w:sz w:val="16"/>
              </w:rPr>
              <w:t>GĐ Cổng TTĐT, các Vụ, Cục, đơn vị trực thuộc, Công báo;</w:t>
            </w:r>
            <w:r>
              <w:rPr>
                <w:sz w:val="16"/>
              </w:rPr>
              <w:br/>
              <w:t>- Lưu: VT, V.I (2b), HQP.</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91FEE">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Lưu Quang</w:t>
            </w:r>
          </w:p>
        </w:tc>
      </w:tr>
    </w:tbl>
    <w:p w:rsidR="00000000" w:rsidRDefault="00691FEE">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FEE"/>
    <w:rsid w:val="00691FE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D014FBF-A76C-4BA4-8E0D-AAA14E43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2023-08-15T02:33:00Z</dcterms:created>
  <dcterms:modified xsi:type="dcterms:W3CDTF">2023-08-15T02:33:00Z</dcterms:modified>
</cp:coreProperties>
</file>