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34C1">
            <w:pPr>
              <w:spacing w:before="120"/>
              <w:jc w:val="center"/>
            </w:pPr>
            <w:r>
              <w:rPr>
                <w:b/>
                <w:bCs/>
              </w:rPr>
              <w:t>BỘ CÔNG THƯƠNG</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34C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34C1">
            <w:pPr>
              <w:spacing w:before="120"/>
              <w:jc w:val="center"/>
            </w:pPr>
            <w:r>
              <w:t xml:space="preserve">Số: </w:t>
            </w:r>
            <w:bookmarkStart w:id="0" w:name="_GoBack"/>
            <w:r>
              <w:t>941/QĐ-BCT</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34C1">
            <w:pPr>
              <w:spacing w:before="120"/>
              <w:jc w:val="right"/>
            </w:pPr>
            <w:r>
              <w:rPr>
                <w:i/>
                <w:iCs/>
              </w:rPr>
              <w:t>Hà Nội, ngày 18 tháng 4 năm 2023</w:t>
            </w:r>
          </w:p>
        </w:tc>
      </w:tr>
    </w:tbl>
    <w:p w:rsidR="00000000" w:rsidRDefault="003D34C1">
      <w:pPr>
        <w:spacing w:before="120" w:after="280" w:afterAutospacing="1"/>
      </w:pPr>
      <w:r>
        <w:t> </w:t>
      </w:r>
    </w:p>
    <w:p w:rsidR="00000000" w:rsidRDefault="003D34C1">
      <w:pPr>
        <w:spacing w:before="120" w:after="280" w:afterAutospacing="1"/>
        <w:jc w:val="center"/>
      </w:pPr>
      <w:bookmarkStart w:id="1" w:name="loai_1"/>
      <w:r>
        <w:rPr>
          <w:b/>
          <w:bCs/>
        </w:rPr>
        <w:t>QUYẾT ĐỊNH</w:t>
      </w:r>
      <w:bookmarkEnd w:id="1"/>
    </w:p>
    <w:p w:rsidR="00000000" w:rsidRDefault="003D34C1">
      <w:pPr>
        <w:spacing w:before="120" w:after="280" w:afterAutospacing="1"/>
        <w:jc w:val="center"/>
      </w:pPr>
      <w:bookmarkStart w:id="2" w:name="loai_1_name"/>
      <w:r>
        <w:t xml:space="preserve">VỀ VIỆC PHÊ DUYỆT NHIỆM VỤ “CUNG CẤP THÔNG TIN THỊ TRƯỜNG VÀ DỰ BÁO PHỤC VỤ CÔNG TÁC BÌNH </w:t>
      </w:r>
      <w:r>
        <w:t>ỔN GIÁ VÀ KIỂM SOÁT LẠM PHÁT” GIAI ĐOẠN 2024-2026</w:t>
      </w:r>
      <w:bookmarkEnd w:id="2"/>
    </w:p>
    <w:p w:rsidR="00000000" w:rsidRDefault="003D34C1">
      <w:pPr>
        <w:spacing w:before="120" w:after="280" w:afterAutospacing="1"/>
        <w:jc w:val="center"/>
      </w:pPr>
      <w:r>
        <w:rPr>
          <w:b/>
          <w:bCs/>
        </w:rPr>
        <w:t>BỘ TRƯỞNG BỘ CÔNG THƯƠNG</w:t>
      </w:r>
    </w:p>
    <w:p w:rsidR="00000000" w:rsidRDefault="003D34C1">
      <w:pPr>
        <w:spacing w:before="120" w:after="280" w:afterAutospacing="1"/>
      </w:pPr>
      <w:r>
        <w:rPr>
          <w:i/>
          <w:iCs/>
        </w:rPr>
        <w:t>Căn cứ Nghị định số 96/2022/NĐ-CP ngày 29 tháng 11 năm 2022 của Chính phủ quy định chức năng, nhiệm vụ, quyền hạn và cơ cấu tổ chức của Bộ Công Thương;</w:t>
      </w:r>
    </w:p>
    <w:p w:rsidR="00000000" w:rsidRDefault="003D34C1">
      <w:pPr>
        <w:spacing w:before="120" w:after="280" w:afterAutospacing="1"/>
      </w:pPr>
      <w:r>
        <w:rPr>
          <w:i/>
          <w:iCs/>
        </w:rPr>
        <w:t>Căn cứ Thông tư số 38/2019/TT</w:t>
      </w:r>
      <w:r>
        <w:rPr>
          <w:i/>
          <w:iCs/>
        </w:rPr>
        <w:t>-BTC ngày 28 tháng 6 năm 2019 của Bộ Tài chính về việc hướng dẫn xây dựng dự toán thu chi ngân sách năm 2020 và giai đoạn 2021-2025 và kế hoạch tài chính 05 năm tỉnh, thành phố trực thuộc Trung ương;</w:t>
      </w:r>
    </w:p>
    <w:p w:rsidR="00000000" w:rsidRDefault="003D34C1">
      <w:pPr>
        <w:spacing w:before="120" w:after="280" w:afterAutospacing="1"/>
      </w:pPr>
      <w:r>
        <w:rPr>
          <w:i/>
          <w:iCs/>
        </w:rPr>
        <w:t>Căn cứ Công văn số 278/TTTN-ĐTCC ngày 16 tháng 3 năm 202</w:t>
      </w:r>
      <w:r>
        <w:rPr>
          <w:i/>
          <w:iCs/>
        </w:rPr>
        <w:t>3 của Vụ Thị trường trong nước về việc có ý kiến đối với các nhiệm vụ giai đoạn 2024 - 2026;</w:t>
      </w:r>
    </w:p>
    <w:p w:rsidR="00000000" w:rsidRDefault="003D34C1">
      <w:pPr>
        <w:spacing w:before="120" w:after="280" w:afterAutospacing="1"/>
      </w:pPr>
      <w:r>
        <w:rPr>
          <w:i/>
          <w:iCs/>
        </w:rPr>
        <w:t>Căn cứ công văn số 568/KHTC ngày 14 tháng 4 năm 2023 của Vụ Kế hoạch - Tài chính về việc dự toán và kinh phí thực hiện các nhiệm vụ thông tin của Trung tâm Thông t</w:t>
      </w:r>
      <w:r>
        <w:rPr>
          <w:i/>
          <w:iCs/>
        </w:rPr>
        <w:t>in Công nghiệp và Thương mại;</w:t>
      </w:r>
    </w:p>
    <w:p w:rsidR="00000000" w:rsidRDefault="003D34C1">
      <w:pPr>
        <w:spacing w:before="120" w:after="280" w:afterAutospacing="1"/>
      </w:pPr>
      <w:r>
        <w:rPr>
          <w:i/>
          <w:iCs/>
        </w:rPr>
        <w:t>Xét đề nghị của Trung tâm Thông tin Công nghiệp và Thương mại tại Tờ trình số 183/TTr-TT ngày 17 tháng 4 năm 2023 về việc phê duyệt thực hiện các nhiệm vụ thông tin giai đoạn 2024-2026.</w:t>
      </w:r>
    </w:p>
    <w:p w:rsidR="00000000" w:rsidRDefault="003D34C1">
      <w:pPr>
        <w:spacing w:before="120" w:after="280" w:afterAutospacing="1"/>
        <w:jc w:val="center"/>
      </w:pPr>
      <w:r>
        <w:rPr>
          <w:b/>
          <w:bCs/>
        </w:rPr>
        <w:t>QUYẾT ĐỊNH:</w:t>
      </w:r>
    </w:p>
    <w:p w:rsidR="00000000" w:rsidRDefault="003D34C1">
      <w:pPr>
        <w:spacing w:before="120" w:after="280" w:afterAutospacing="1"/>
      </w:pPr>
      <w:bookmarkStart w:id="3" w:name="dieu_1"/>
      <w:r>
        <w:rPr>
          <w:b/>
          <w:bCs/>
        </w:rPr>
        <w:t>Điều 1.</w:t>
      </w:r>
      <w:r>
        <w:t xml:space="preserve"> Phê duyệt nhiệm vụ “</w:t>
      </w:r>
      <w:r>
        <w:t>Cung cấp thông tin thị trường và dự báo phục vụ công tác bình ổn giá và kiểm soát lạm phát” giai đoạn 2024-2026 với các nội dung như sau:</w:t>
      </w:r>
      <w:bookmarkEnd w:id="3"/>
    </w:p>
    <w:p w:rsidR="00000000" w:rsidRDefault="003D34C1">
      <w:pPr>
        <w:spacing w:before="120" w:after="280" w:afterAutospacing="1"/>
      </w:pPr>
      <w:r>
        <w:t>- Đơn vị chủ trì thực hiện: Trung tâm Thông tin Công nghiệp và Thương mại</w:t>
      </w:r>
    </w:p>
    <w:p w:rsidR="00000000" w:rsidRDefault="003D34C1">
      <w:pPr>
        <w:spacing w:before="120" w:after="280" w:afterAutospacing="1"/>
      </w:pPr>
      <w:r>
        <w:t>- Nguồn vốn thực hiện: Nguồn ngân sách nhà n</w:t>
      </w:r>
      <w:r>
        <w:t>ước</w:t>
      </w:r>
    </w:p>
    <w:p w:rsidR="00000000" w:rsidRDefault="003D34C1">
      <w:pPr>
        <w:spacing w:before="120" w:after="280" w:afterAutospacing="1"/>
        <w:jc w:val="center"/>
      </w:pPr>
      <w:r>
        <w:t>(Chi tiết theo phụ lục đính kèm)</w:t>
      </w:r>
    </w:p>
    <w:p w:rsidR="00000000" w:rsidRDefault="003D34C1">
      <w:pPr>
        <w:spacing w:before="120" w:after="280" w:afterAutospacing="1"/>
      </w:pPr>
      <w:bookmarkStart w:id="4" w:name="dieu_2"/>
      <w:r>
        <w:rPr>
          <w:b/>
          <w:bCs/>
        </w:rPr>
        <w:lastRenderedPageBreak/>
        <w:t>Điều 2.</w:t>
      </w:r>
      <w:r>
        <w:t xml:space="preserve"> Giao Trung tâm Thông tin Công nghiệp và Thương mại có trách nhiệm triển khai nhiệm vụ đúng nội dung, chất lượng, tiến độ theo yêu cầu và các quy định hiện hành. Sử dụng kinh phí đúng mục đích, chế độ tiết kiệm v</w:t>
      </w:r>
      <w:r>
        <w:t>à hiệu quả.</w:t>
      </w:r>
      <w:bookmarkEnd w:id="4"/>
    </w:p>
    <w:p w:rsidR="00000000" w:rsidRDefault="003D34C1">
      <w:pPr>
        <w:spacing w:before="120" w:after="280" w:afterAutospacing="1"/>
      </w:pPr>
      <w:bookmarkStart w:id="5" w:name="dieu_3"/>
      <w:r>
        <w:rPr>
          <w:b/>
          <w:bCs/>
        </w:rPr>
        <w:t>Điều 3.</w:t>
      </w:r>
      <w:r>
        <w:t xml:space="preserve"> Quyết định này có hiệu lực kể từ ngày ký.</w:t>
      </w:r>
      <w:bookmarkEnd w:id="5"/>
    </w:p>
    <w:p w:rsidR="00000000" w:rsidRDefault="003D34C1">
      <w:pPr>
        <w:spacing w:before="120" w:after="280" w:afterAutospacing="1"/>
      </w:pPr>
      <w:r>
        <w:t>Chánh Văn phòng Bộ, Vụ trưởng Vụ Kế hoạch - Tài chính và Giám đốc Trung tâm Thông tin Công nghiệp và Thương mại chịu trách nhiệm thi hành Quyết định này./.</w:t>
      </w:r>
    </w:p>
    <w:p w:rsidR="00000000" w:rsidRDefault="003D34C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34C1">
            <w:pPr>
              <w:spacing w:before="120"/>
            </w:pPr>
            <w:r>
              <w:rPr>
                <w:b/>
                <w:bCs/>
                <w:i/>
                <w:iCs/>
              </w:rPr>
              <w:br/>
              <w:t>Nơi nhận:</w:t>
            </w:r>
            <w:r>
              <w:rPr>
                <w:b/>
                <w:bCs/>
                <w:i/>
                <w:iCs/>
              </w:rPr>
              <w:br/>
            </w:r>
            <w:r>
              <w:rPr>
                <w:sz w:val="16"/>
              </w:rPr>
              <w:t>- Như Điều 3;</w:t>
            </w:r>
            <w:r>
              <w:rPr>
                <w:sz w:val="16"/>
              </w:rPr>
              <w:br/>
              <w:t>- Bộ trưởng</w:t>
            </w:r>
            <w:r>
              <w:rPr>
                <w:sz w:val="16"/>
              </w:rPr>
              <w:t xml:space="preserve"> (để b/c);</w:t>
            </w:r>
            <w:r>
              <w:rPr>
                <w:sz w:val="16"/>
              </w:rPr>
              <w:br/>
              <w:t>- Bộ Tài chính;</w:t>
            </w:r>
            <w:r>
              <w:rPr>
                <w:sz w:val="16"/>
              </w:rPr>
              <w:br/>
              <w:t>- Lưu: VT, KHTC.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D34C1">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Đỗ Thắng Hải</w:t>
            </w:r>
          </w:p>
        </w:tc>
      </w:tr>
    </w:tbl>
    <w:p w:rsidR="00000000" w:rsidRDefault="003D34C1">
      <w:pPr>
        <w:spacing w:before="120" w:after="280" w:afterAutospacing="1"/>
      </w:pPr>
      <w:r>
        <w:t> </w:t>
      </w:r>
    </w:p>
    <w:p w:rsidR="00000000" w:rsidRDefault="003D34C1">
      <w:pPr>
        <w:spacing w:before="120" w:after="280" w:afterAutospacing="1"/>
        <w:jc w:val="center"/>
      </w:pPr>
      <w:bookmarkStart w:id="6" w:name="chuong_pl"/>
      <w:r>
        <w:rPr>
          <w:b/>
          <w:bCs/>
        </w:rPr>
        <w:t>PHỤ LỤC</w:t>
      </w:r>
      <w:bookmarkEnd w:id="6"/>
    </w:p>
    <w:p w:rsidR="00000000" w:rsidRDefault="003D34C1">
      <w:pPr>
        <w:spacing w:before="120" w:after="280" w:afterAutospacing="1"/>
        <w:jc w:val="center"/>
      </w:pPr>
      <w:bookmarkStart w:id="7" w:name="chuong_pl_name"/>
      <w:r>
        <w:t>KINH PHÍ THỰC HIỆN NHIỆM VỤ “CUNG CẤP THÔNG TIN THỊ TRƯỜNG VÀ DỰ BÁO PHỤC VỤ CÔNG TÁC BÌNH ỔN GIÁ VÀ KIỂM SOÁT LẠM PHÁT” GIAI ĐOẠN 2024-2026</w:t>
      </w:r>
      <w:bookmarkEnd w:id="7"/>
      <w:r>
        <w:br/>
      </w:r>
      <w:r>
        <w:rPr>
          <w:i/>
          <w:iCs/>
        </w:rPr>
        <w:t>(Kèm theo Quyết đ</w:t>
      </w:r>
      <w:r>
        <w:rPr>
          <w:i/>
          <w:iCs/>
        </w:rPr>
        <w:t>ịnh số 941/QĐ-BCT ngày 18 tháng 4 năm 2023 của Bộ trưởng Bộ Công Thương)</w:t>
      </w:r>
    </w:p>
    <w:p w:rsidR="00000000" w:rsidRDefault="003D34C1">
      <w:pPr>
        <w:spacing w:before="120" w:after="280" w:afterAutospacing="1"/>
        <w:jc w:val="right"/>
      </w:pPr>
      <w:r>
        <w:rPr>
          <w:i/>
          <w:iCs/>
        </w:rPr>
        <w:t>Đơn vị tính: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4"/>
        <w:gridCol w:w="4849"/>
        <w:gridCol w:w="1006"/>
        <w:gridCol w:w="794"/>
        <w:gridCol w:w="790"/>
        <w:gridCol w:w="784"/>
        <w:gridCol w:w="743"/>
      </w:tblGrid>
      <w:tr w:rsidR="003D34C1" w:rsidTr="003D34C1">
        <w:tc>
          <w:tcPr>
            <w:tcW w:w="2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TT</w:t>
            </w:r>
          </w:p>
        </w:tc>
        <w:tc>
          <w:tcPr>
            <w:tcW w:w="25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Mục tiêu thực hiện</w:t>
            </w:r>
          </w:p>
        </w:tc>
        <w:tc>
          <w:tcPr>
            <w:tcW w:w="5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Thời gian thực hiện</w:t>
            </w:r>
          </w:p>
        </w:tc>
        <w:tc>
          <w:tcPr>
            <w:tcW w:w="42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Tổng cộng</w:t>
            </w:r>
          </w:p>
        </w:tc>
        <w:tc>
          <w:tcPr>
            <w:tcW w:w="123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Giai đoạn 2024-2026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3D34C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3D34C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3D34C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3D34C1">
            <w:pPr>
              <w:spacing w:before="120"/>
              <w:jc w:val="center"/>
            </w:pP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Năm 2024</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Năm 2025</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Năm 2026</w:t>
            </w:r>
          </w:p>
        </w:tc>
      </w:tr>
      <w:tr w:rsidR="00000000">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t> </w:t>
            </w:r>
          </w:p>
        </w:tc>
        <w:tc>
          <w:tcPr>
            <w:tcW w:w="2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after="280" w:afterAutospacing="1"/>
            </w:pPr>
            <w:r>
              <w:t>- Tiếp tục d</w:t>
            </w:r>
            <w:r>
              <w:t>uy trì và phát triển mạng lưới cung cấp thông tin về thị trường, giá cả, cung cầu các mặt hàng tiêu dùng, nguyên nhiên liệu thiết yếu, các mặt hàng trọng điểm, nhạy cảm;</w:t>
            </w:r>
          </w:p>
          <w:p w:rsidR="00000000" w:rsidRDefault="003D34C1">
            <w:pPr>
              <w:spacing w:before="120" w:after="280" w:afterAutospacing="1"/>
            </w:pPr>
            <w:r>
              <w:t>- Đánh giá, cảnh báo và dự báo giá hàng hóa, dịch vụ tiêu dùng và chỉ số CPI;</w:t>
            </w:r>
          </w:p>
          <w:p w:rsidR="00000000" w:rsidRDefault="003D34C1">
            <w:pPr>
              <w:spacing w:before="120"/>
            </w:pPr>
            <w:r>
              <w:t>- Đề xuấ</w:t>
            </w:r>
            <w:r>
              <w:t>t những giải pháp phục vụ công tác bình ổn giá và kiểm soát lạm phát theo định hướng của Chính phủ.</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t>Giai đoạn 2024-2026</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t>2.754</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t>918</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t>918</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t>918</w:t>
            </w:r>
          </w:p>
        </w:tc>
      </w:tr>
      <w:tr w:rsidR="003D34C1" w:rsidTr="003D34C1">
        <w:tblPrEx>
          <w:tblBorders>
            <w:top w:val="none" w:sz="0" w:space="0" w:color="auto"/>
            <w:bottom w:val="none" w:sz="0" w:space="0" w:color="auto"/>
            <w:insideH w:val="none" w:sz="0" w:space="0" w:color="auto"/>
            <w:insideV w:val="none" w:sz="0" w:space="0" w:color="auto"/>
          </w:tblBorders>
        </w:tblPrEx>
        <w:tc>
          <w:tcPr>
            <w:tcW w:w="3342"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lastRenderedPageBreak/>
              <w:t>Tổng</w:t>
            </w:r>
          </w:p>
        </w:tc>
        <w:tc>
          <w:tcPr>
            <w:tcW w:w="4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2.754</w:t>
            </w:r>
          </w:p>
        </w:tc>
        <w:tc>
          <w:tcPr>
            <w:tcW w:w="4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918</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918</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D34C1">
            <w:pPr>
              <w:spacing w:before="120"/>
              <w:jc w:val="center"/>
            </w:pPr>
            <w:r>
              <w:rPr>
                <w:b/>
                <w:bCs/>
              </w:rPr>
              <w:t>918</w:t>
            </w:r>
          </w:p>
        </w:tc>
      </w:tr>
    </w:tbl>
    <w:p w:rsidR="00000000" w:rsidRDefault="003D34C1">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C1"/>
    <w:rsid w:val="003D34C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1E21338-BCF1-4E6D-94BC-9EDF487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2023-06-06T02:31:00Z</dcterms:created>
  <dcterms:modified xsi:type="dcterms:W3CDTF">2023-06-06T02:31:00Z</dcterms:modified>
</cp:coreProperties>
</file>