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830A7">
            <w:pPr>
              <w:spacing w:before="120"/>
              <w:jc w:val="center"/>
            </w:pPr>
            <w:r>
              <w:rPr>
                <w:b/>
                <w:bCs/>
              </w:rPr>
              <w:t>BỘ CÔNG THƯƠNG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830A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830A7">
            <w:pPr>
              <w:spacing w:before="120"/>
              <w:jc w:val="center"/>
            </w:pPr>
            <w:r>
              <w:t xml:space="preserve">Số: </w:t>
            </w:r>
            <w:bookmarkStart w:id="0" w:name="_GoBack"/>
            <w:r>
              <w:t>899/QĐ-BCT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830A7">
            <w:pPr>
              <w:spacing w:before="120"/>
              <w:jc w:val="right"/>
            </w:pPr>
            <w:r>
              <w:rPr>
                <w:i/>
                <w:iCs/>
              </w:rPr>
              <w:t>Hà Nội, ngày 12 tháng 4 năm 2023</w:t>
            </w:r>
          </w:p>
        </w:tc>
      </w:tr>
    </w:tbl>
    <w:p w:rsidR="00000000" w:rsidRDefault="00A830A7">
      <w:pPr>
        <w:spacing w:before="120" w:after="280" w:afterAutospacing="1"/>
      </w:pPr>
      <w:r>
        <w:t> </w:t>
      </w:r>
    </w:p>
    <w:p w:rsidR="00000000" w:rsidRDefault="00A830A7">
      <w:pPr>
        <w:spacing w:before="120" w:after="280" w:afterAutospacing="1"/>
        <w:jc w:val="center"/>
      </w:pPr>
      <w:bookmarkStart w:id="1" w:name="loai_1"/>
      <w:r>
        <w:rPr>
          <w:b/>
          <w:bCs/>
        </w:rPr>
        <w:t>QUYẾT ĐỊNH</w:t>
      </w:r>
      <w:bookmarkEnd w:id="1"/>
    </w:p>
    <w:p w:rsidR="00000000" w:rsidRDefault="00A830A7">
      <w:pPr>
        <w:spacing w:before="120" w:after="280" w:afterAutospacing="1"/>
        <w:jc w:val="center"/>
      </w:pPr>
      <w:bookmarkStart w:id="2" w:name="loai_1_name"/>
      <w:r>
        <w:t>BAN HÀNH KẾ HOẠCH THỰC HIỆN CHỈ THỊ 01/CT-TTG CỦA THỦ TƯỚNG CHÍNH PHỦ VỀ TĂNG CƯỜNG CÔNG T</w:t>
      </w:r>
      <w:r>
        <w:t>ÁC PHÒNG CHÁY, CHỮA CHÁY TRONG TÌNH HÌNH MỚI</w:t>
      </w:r>
      <w:bookmarkEnd w:id="2"/>
    </w:p>
    <w:p w:rsidR="00000000" w:rsidRDefault="00A830A7">
      <w:pPr>
        <w:spacing w:before="120" w:after="280" w:afterAutospacing="1"/>
        <w:jc w:val="center"/>
      </w:pPr>
      <w:r>
        <w:rPr>
          <w:b/>
          <w:bCs/>
        </w:rPr>
        <w:t>BỘ TRƯỞNG CÔNG THƯƠNG</w:t>
      </w:r>
    </w:p>
    <w:p w:rsidR="00000000" w:rsidRDefault="00A830A7">
      <w:pPr>
        <w:spacing w:before="120" w:after="280" w:afterAutospacing="1"/>
      </w:pPr>
      <w:r>
        <w:rPr>
          <w:i/>
          <w:iCs/>
        </w:rPr>
        <w:t>Căn cứ Nghị định số 96/2022/NĐ-CP ngày 29 tháng 11 năm 2022 của Chính phủ quy định chức năng, nhiệm vụ, quyền hạn và cơ cấu tổ chức của Bộ Công Thương;</w:t>
      </w:r>
    </w:p>
    <w:p w:rsidR="00000000" w:rsidRDefault="00A830A7">
      <w:pPr>
        <w:spacing w:before="120" w:after="280" w:afterAutospacing="1"/>
      </w:pPr>
      <w:r>
        <w:rPr>
          <w:i/>
          <w:iCs/>
        </w:rPr>
        <w:t xml:space="preserve">Căn cứ Quyết định số 630/QĐ-TTg ngày </w:t>
      </w:r>
      <w:r>
        <w:rPr>
          <w:i/>
          <w:iCs/>
        </w:rPr>
        <w:t>11 tháng 5 năm 2020 của Thủ tướng Chính phủ về việc thực hiện Nghị quyết của Quốc hội về tiếp tục hoàn thiện, nâng cao hiệu lực, hiệu quả thực hiện chính sách, pháp luật về phòng cháy và chữa cháy;</w:t>
      </w:r>
    </w:p>
    <w:p w:rsidR="00000000" w:rsidRDefault="00A830A7">
      <w:pPr>
        <w:spacing w:before="120" w:after="280" w:afterAutospacing="1"/>
      </w:pPr>
      <w:r>
        <w:rPr>
          <w:i/>
          <w:iCs/>
        </w:rPr>
        <w:t xml:space="preserve">Căn cứ Chỉ thị số 01/CT-TTg ngày 03 tháng 01 năm 2023 của </w:t>
      </w:r>
      <w:r>
        <w:rPr>
          <w:i/>
          <w:iCs/>
        </w:rPr>
        <w:t>Thủ tướng Chính phủ về tăng cường công tác phòng cháy, chữa cháy trong tình hình mới;</w:t>
      </w:r>
    </w:p>
    <w:p w:rsidR="00000000" w:rsidRDefault="00A830A7">
      <w:pPr>
        <w:spacing w:before="120" w:after="280" w:afterAutospacing="1"/>
      </w:pPr>
      <w:r>
        <w:rPr>
          <w:i/>
          <w:iCs/>
        </w:rPr>
        <w:t>Theo đề nghị của Cục trưởng Cục Kỹ thuật an toàn và Môi trường công nghiệp.</w:t>
      </w:r>
    </w:p>
    <w:p w:rsidR="00000000" w:rsidRDefault="00A830A7">
      <w:pPr>
        <w:spacing w:before="120" w:after="280" w:afterAutospacing="1"/>
        <w:jc w:val="center"/>
      </w:pPr>
      <w:r>
        <w:rPr>
          <w:b/>
          <w:bCs/>
        </w:rPr>
        <w:t>QUYẾT ĐỊNH:</w:t>
      </w:r>
    </w:p>
    <w:p w:rsidR="00000000" w:rsidRDefault="00A830A7">
      <w:pPr>
        <w:spacing w:before="120" w:after="280" w:afterAutospacing="1"/>
      </w:pPr>
      <w:bookmarkStart w:id="3" w:name="dieu_1"/>
      <w:r>
        <w:rPr>
          <w:b/>
          <w:bCs/>
        </w:rPr>
        <w:t>Điều 1.</w:t>
      </w:r>
      <w:r>
        <w:t xml:space="preserve"> Ban hành Kế hoạch thực hiện Chỉ thị 01/CT-TTg của Thủ tướng Chính phủ về t</w:t>
      </w:r>
      <w:r>
        <w:t>ăng cường công tác phòng cháy, chữa cháy trong tình hình mới.</w:t>
      </w:r>
      <w:bookmarkEnd w:id="3"/>
    </w:p>
    <w:p w:rsidR="00000000" w:rsidRDefault="00A830A7">
      <w:pPr>
        <w:spacing w:before="120" w:after="280" w:afterAutospacing="1"/>
      </w:pPr>
      <w:bookmarkStart w:id="4" w:name="dieu_2"/>
      <w:r>
        <w:rPr>
          <w:b/>
          <w:bCs/>
        </w:rPr>
        <w:t>Điều 2.</w:t>
      </w:r>
      <w:r>
        <w:t xml:space="preserve"> Quyết định có hiệu lực kể từ ngày ký.</w:t>
      </w:r>
      <w:bookmarkEnd w:id="4"/>
    </w:p>
    <w:p w:rsidR="00000000" w:rsidRDefault="00A830A7">
      <w:pPr>
        <w:spacing w:before="120" w:after="280" w:afterAutospacing="1"/>
      </w:pPr>
      <w:r>
        <w:t>Chánh Văn phòng Bộ, Cục trưởng Cục Kỹ thuật an toàn và Môi trường công nghiệp, Thủ trưởng các đơn vị có liên quan chịu trách nhiệm thi hành Quyết đị</w:t>
      </w:r>
      <w:r>
        <w:t>nh này./.</w:t>
      </w:r>
    </w:p>
    <w:p w:rsidR="00000000" w:rsidRDefault="00A830A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830A7">
            <w:pPr>
              <w:spacing w:before="120"/>
            </w:pPr>
            <w:r>
              <w:rPr>
                <w:b/>
                <w:bCs/>
                <w:i/>
                <w:iCs/>
              </w:rPr>
              <w:br/>
              <w:t>Nơi nhận:</w:t>
            </w:r>
            <w:r>
              <w:rPr>
                <w:b/>
                <w:bCs/>
                <w:i/>
                <w:iCs/>
              </w:rPr>
              <w:br/>
            </w:r>
            <w:r>
              <w:rPr>
                <w:sz w:val="16"/>
              </w:rPr>
              <w:t>- Như Điều 2;</w:t>
            </w:r>
            <w:r>
              <w:rPr>
                <w:sz w:val="16"/>
              </w:rPr>
              <w:br/>
              <w:t>- Bộ trưởng (để báo cáo);</w:t>
            </w:r>
            <w:r>
              <w:rPr>
                <w:sz w:val="16"/>
              </w:rPr>
              <w:br/>
              <w:t>- Bộ Công an;</w:t>
            </w:r>
            <w:r>
              <w:rPr>
                <w:sz w:val="16"/>
              </w:rPr>
              <w:br/>
              <w:t>- Sở Công Thương các tỉnh,</w:t>
            </w:r>
            <w:r>
              <w:rPr>
                <w:sz w:val="16"/>
              </w:rPr>
              <w:br/>
              <w:t>Thành phố trực thuộc Trung ương;</w:t>
            </w:r>
            <w:r>
              <w:rPr>
                <w:sz w:val="16"/>
              </w:rPr>
              <w:br/>
              <w:t>- Các Tập đoàn, Tổng công ty;</w:t>
            </w:r>
            <w:r>
              <w:rPr>
                <w:sz w:val="16"/>
              </w:rPr>
              <w:br/>
              <w:t>- Lưu: VT, ATMT.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830A7">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Sinh Nhật Tân</w:t>
            </w:r>
          </w:p>
        </w:tc>
      </w:tr>
    </w:tbl>
    <w:p w:rsidR="00000000" w:rsidRDefault="00A830A7">
      <w:pPr>
        <w:spacing w:before="120" w:after="280" w:afterAutospacing="1"/>
      </w:pPr>
      <w:r>
        <w:lastRenderedPageBreak/>
        <w:t> </w:t>
      </w:r>
    </w:p>
    <w:p w:rsidR="00000000" w:rsidRDefault="00A830A7">
      <w:pPr>
        <w:spacing w:before="120" w:after="280" w:afterAutospacing="1"/>
        <w:jc w:val="center"/>
      </w:pPr>
      <w:bookmarkStart w:id="5" w:name="loai_2"/>
      <w:r>
        <w:rPr>
          <w:b/>
          <w:bCs/>
        </w:rPr>
        <w:t>KẾ HOẠCH</w:t>
      </w:r>
      <w:bookmarkEnd w:id="5"/>
    </w:p>
    <w:p w:rsidR="00000000" w:rsidRDefault="00A830A7">
      <w:pPr>
        <w:spacing w:before="120" w:after="280" w:afterAutospacing="1"/>
        <w:jc w:val="center"/>
      </w:pPr>
      <w:bookmarkStart w:id="6" w:name="loai_2_name"/>
      <w:r>
        <w:t xml:space="preserve">THỰC HIỆN </w:t>
      </w:r>
      <w:r>
        <w:t>CHỈ THỊ 01/CT-TTG NGÀY 03 THÁNG 01 NĂM 2023 CỦA THỦ TƯỚNG CHÍNH PHỦ VỀ TĂNG CƯỜNG CÔNG TÁC PHÒNG CHÁY, CHỮA CHÁY TRONG TÌNH HÌNH MỚI</w:t>
      </w:r>
      <w:bookmarkEnd w:id="6"/>
      <w:r>
        <w:br/>
      </w:r>
      <w:r>
        <w:rPr>
          <w:i/>
          <w:iCs/>
        </w:rPr>
        <w:t>(Ban hành kèm theo Quyết định số: 899/QĐ-BCT ngày 12 tháng 4 năm 2023)</w:t>
      </w:r>
    </w:p>
    <w:p w:rsidR="00000000" w:rsidRDefault="00A830A7">
      <w:pPr>
        <w:spacing w:before="120" w:after="280" w:afterAutospacing="1"/>
      </w:pPr>
      <w:bookmarkStart w:id="7" w:name="muc_1"/>
      <w:r>
        <w:rPr>
          <w:b/>
          <w:bCs/>
        </w:rPr>
        <w:t>I. Mục tiêu</w:t>
      </w:r>
      <w:bookmarkEnd w:id="7"/>
    </w:p>
    <w:p w:rsidR="00000000" w:rsidRDefault="00A830A7">
      <w:pPr>
        <w:spacing w:before="120" w:after="280" w:afterAutospacing="1"/>
      </w:pPr>
      <w:r>
        <w:t>- Tiếp tục tổ chức thực hiện nghiêm túc,</w:t>
      </w:r>
      <w:r>
        <w:t xml:space="preserve"> có hiệu quả Chỉ thị số 47-CT/TW ngày 25 tháng 6 năm 2015 của Ban Bí thư khóa XI về tăng cường sự lãnh đạo của Đảng đối với công tác PCCC; Kết luận số 02-KL/TW ngày 18 tháng 5 năm 2021 của Ban Bí thư khóa XIII về tiếp tục triển khai thực hiện Chỉ thị số 47</w:t>
      </w:r>
      <w:r>
        <w:t>-CT/TW; Nghị quyết số 99/2019/QH14 ngày 27 tháng 11 năm 2019 của Quốc hội khóa XIV về tiếp tục hoàn thiện, nâng cao hiệu lực, hiệu quả thực hiện chính sách, pháp luật về phòng cháy và chữa cháy (Nghị quyết số 99/2019/QH14) và kế hoạch được giao tại các Quy</w:t>
      </w:r>
      <w:r>
        <w:t>ết định số 630/QĐ-TTg ngày 11 tháng 5 năm 2020 của Thủ tướng Chính phủ Ban hành Kế hoạch thực hiện Nghị quyết của Quốc hội về tiếp tục hoàn thiện, nâng cao hiệu lực, hiệu quả thực hiện chính sách, pháp luật về phòng cháy và chữa cháy, tạo sự chuyển biến rõ</w:t>
      </w:r>
      <w:r>
        <w:t xml:space="preserve"> nét trong công tác phòng cháy, chữa cháy và cứu nạn, cứu hộ và Quyết định 1492/QĐ-TTg ngày 10 tháng 9 năm 2021 của Thủ tướng Chính phủ ban hành Kế hoạch triển khai thực hiện Kết luận 02-KL/TW và các văn bản quy phạm pháp luật về công tác PCCC và CNCH.</w:t>
      </w:r>
    </w:p>
    <w:p w:rsidR="00000000" w:rsidRDefault="00A830A7">
      <w:pPr>
        <w:spacing w:before="120" w:after="280" w:afterAutospacing="1"/>
      </w:pPr>
      <w:r>
        <w:t>- T</w:t>
      </w:r>
      <w:r>
        <w:t>hực hiện nghiêm Chỉ thị 01/CT-TTg ngày 03 tháng 01 năm 2023 của Thủ tướng Chính phủ về tăng cường công tác phòng cháy, chữa cháy trong tình hình mới.</w:t>
      </w:r>
    </w:p>
    <w:p w:rsidR="00000000" w:rsidRDefault="00A830A7">
      <w:pPr>
        <w:spacing w:before="120" w:after="280" w:afterAutospacing="1"/>
      </w:pPr>
      <w:bookmarkStart w:id="8" w:name="muc_2"/>
      <w:r>
        <w:rPr>
          <w:b/>
          <w:bCs/>
        </w:rPr>
        <w:t>II. Nội dung thực hiện</w:t>
      </w:r>
      <w:bookmarkEnd w:id="8"/>
    </w:p>
    <w:p w:rsidR="00000000" w:rsidRDefault="00A830A7">
      <w:pPr>
        <w:spacing w:before="120" w:after="280" w:afterAutospacing="1"/>
      </w:pPr>
      <w:r>
        <w:t>1. Các cơ quan, đơn vị tiếp tục thực hiện nghiêm các nhiệm vụ đã được giao tại Quyế</w:t>
      </w:r>
      <w:r>
        <w:t>t định số 2603/QĐ-BCT ngày 18 tháng 11 năm 2021 Ban hành Kế hoạch thực hiện Kết luận 02-KL/TW ngày 18 tháng 5 năm 2021 của Ban Bí thư về tiếp tục thực hiện Chỉ thị số 47-CT/TW của Ban Bí thư khóa XI về tăng cường sự lãnh đạo của Đảng đối với công tác phòng</w:t>
      </w:r>
      <w:r>
        <w:t xml:space="preserve"> cháy, chữa cháy, Quyết định số 1492/QĐ-TTg ngày 10 tháng 9 năm 2021 của Thủ tướng Chính phủ ban hành Kế hoạch thực hiện Kết luận 02-KL/TW ngày 18 tháng 5 năm 2021 của Ban Bí thư về tiếp tục thực hiện Chỉ thị số 47-CT/TW của Ban Bí thư khóa XI về tăng cườn</w:t>
      </w:r>
      <w:r>
        <w:t xml:space="preserve">g sự lãnh đạo của Đảng đối với công tác phòng cháy, chữa cháy; Quyết định số 2129/QĐ-BCT và Chỉ thị số 09/CT-BCT (Quyết định 2603/QĐ-BCT), Quyết định số 2129/QĐ-BCT ngày 11 tháng 8 năm 2020 của Bộ trưởng Bộ Công Thương ban hành Kế hoạch thực hiện nhiệm vụ </w:t>
      </w:r>
      <w:r>
        <w:t xml:space="preserve">thuộc trách nhiệm quản lý của Bộ Công Thương về hoàn thiện, nâng cao hiệu lực, hiệu quả thực hiện chính sách, pháp luật về phòng cháy và chữa cháy (Quyết định số 2129/QĐ-BCT) và Chỉ thị số 09/CT-BCT ngày 17 tháng 8 năm 2021 của Bộ trưởng Bộ Công Thương về </w:t>
      </w:r>
      <w:r>
        <w:t>tăng cường công tác phòng cháy chữa cháy ngành Công Thương (Chỉ thị số 09/CT-BCT).</w:t>
      </w:r>
    </w:p>
    <w:p w:rsidR="00000000" w:rsidRDefault="00A830A7">
      <w:pPr>
        <w:spacing w:before="120" w:after="280" w:afterAutospacing="1"/>
      </w:pPr>
      <w:r>
        <w:lastRenderedPageBreak/>
        <w:t>2. Đối với các nhiệm vụ được giao của Bộ Công Thương tại Chỉ thị 01/CT-TTg ngày 03 tháng 01 năm 2023 của Thủ tướng Chính phủ về tăng cường công tác phòng cháy, chữa cháy tro</w:t>
      </w:r>
      <w:r>
        <w:t>ng tình hình mới:</w:t>
      </w:r>
    </w:p>
    <w:p w:rsidR="00000000" w:rsidRDefault="00A830A7">
      <w:pPr>
        <w:spacing w:before="120" w:after="280" w:afterAutospacing="1"/>
      </w:pPr>
      <w:r>
        <w:t>a) Chủ trì, phối hợp với Bộ Công an, Bộ Xây dựng, Bộ khoa học và Công nghệ và các cơ quan liên quan trong Bộ rà soát, bổ sung hoàn thiện Luật sửa đổi bổ sung Luật Điện lực.</w:t>
      </w:r>
    </w:p>
    <w:p w:rsidR="00000000" w:rsidRDefault="00A830A7">
      <w:pPr>
        <w:spacing w:before="120" w:after="280" w:afterAutospacing="1"/>
      </w:pPr>
      <w:r>
        <w:t>- Cục Kỹ thuật an toàn và Môi trường công nghiệp phối hợp các đơn</w:t>
      </w:r>
      <w:r>
        <w:t xml:space="preserve"> vị liên quan trong Bộ tiếp tục nghiên cứu, rà soát, sửa đổi, bổ sung các quy định về sử dụng điện (sau công tơ) làm rõ trách nhiệm của các cơ quan, đơn vị trong quản lý trong sử dụng điện tại các cơ sở, hộ gia đình;</w:t>
      </w:r>
    </w:p>
    <w:p w:rsidR="00000000" w:rsidRDefault="00A830A7">
      <w:pPr>
        <w:spacing w:before="120" w:after="280" w:afterAutospacing="1"/>
      </w:pPr>
      <w:r>
        <w:t xml:space="preserve">- Cục Điều tiết Điện lực chủ trì, phối </w:t>
      </w:r>
      <w:r>
        <w:t>hợp với Cục Kỹ thuật an toàn và Môi trường công nghiệp và các đơn vị liên quan rà soát, bổ sung hoàn thiện Luật sửa đổi, bổ sung một số điều của Luật Điện lực.</w:t>
      </w:r>
    </w:p>
    <w:p w:rsidR="00000000" w:rsidRDefault="00A830A7">
      <w:pPr>
        <w:spacing w:before="120" w:after="280" w:afterAutospacing="1"/>
      </w:pPr>
      <w:r>
        <w:t>Thời gian: Theo tiến độ ban hành Luật sửa đổi, bổ sung Luật Điện lực.</w:t>
      </w:r>
    </w:p>
    <w:p w:rsidR="00000000" w:rsidRDefault="00A830A7">
      <w:pPr>
        <w:spacing w:before="120" w:after="280" w:afterAutospacing="1"/>
      </w:pPr>
      <w:r>
        <w:t>b) Tăng cường phối hợp với</w:t>
      </w:r>
      <w:r>
        <w:t xml:space="preserve"> Ủy ban nhân dân tỉnh, thành phố trực thuộc trung ương rà soát các cơ sở kinh doanh, bảo quản hóa chất có nguy cơ cháy, nổ cao ở khu dân cư, nơi tập trung đông người để có kế hoạch di dời, đảm bảo các điều kiện an toàn về PCCC và CNCH (theo phân công của T</w:t>
      </w:r>
      <w:r>
        <w:t>hủ tướng Chính phủ tại Quyết định số 630/QĐ-TTg).</w:t>
      </w:r>
    </w:p>
    <w:p w:rsidR="00000000" w:rsidRDefault="00A830A7">
      <w:pPr>
        <w:spacing w:before="120" w:after="280" w:afterAutospacing="1"/>
      </w:pPr>
      <w:r>
        <w:t>Cục Hóa chất chủ trì, phối hợp với Cục Kỹ thuật an toàn và Môi trường công nghiệp, Vụ Pháp chế và các đơn vị liên quan để triển khai thực hiện.</w:t>
      </w:r>
    </w:p>
    <w:p w:rsidR="00000000" w:rsidRDefault="00A830A7">
      <w:pPr>
        <w:spacing w:before="120" w:after="280" w:afterAutospacing="1"/>
      </w:pPr>
      <w:r>
        <w:t>Thời gian: Năm 2023 và các năm tiếp theo.</w:t>
      </w:r>
    </w:p>
    <w:p w:rsidR="00000000" w:rsidRDefault="00A830A7">
      <w:pPr>
        <w:spacing w:before="120" w:after="280" w:afterAutospacing="1"/>
      </w:pPr>
      <w:bookmarkStart w:id="9" w:name="muc_3"/>
      <w:r>
        <w:rPr>
          <w:b/>
          <w:bCs/>
        </w:rPr>
        <w:t>III. Tổ chức thực hi</w:t>
      </w:r>
      <w:r>
        <w:rPr>
          <w:b/>
          <w:bCs/>
        </w:rPr>
        <w:t>ện</w:t>
      </w:r>
      <w:bookmarkEnd w:id="9"/>
    </w:p>
    <w:p w:rsidR="00000000" w:rsidRDefault="00A830A7">
      <w:pPr>
        <w:spacing w:before="120" w:after="280" w:afterAutospacing="1"/>
      </w:pPr>
      <w:r>
        <w:t>1. Các cơ quan, đơn vị được giao nhiệm vụ cụ thể tại Quyết định 2603/QĐ-BCT, Quyết định số 2129/QĐ-BCT, Chỉ thị số 09/CT-BCT và Quyết định này, căn cứ nhiệm vụ được giao xây dựng chương trình, kế hoạch cụ thể để tổ chức thực hiện. Định kỳ tổ chức sơ kết</w:t>
      </w:r>
      <w:r>
        <w:t xml:space="preserve"> đánh giá tình hình, kết quả thực hiện, báo cáo Bộ Công Thương (qua Cục Kỹ thuật an toàn và Môi trường công nghiệp) trước ngày 15 tháng 9 hàng năm.</w:t>
      </w:r>
    </w:p>
    <w:p w:rsidR="00000000" w:rsidRDefault="00A830A7">
      <w:pPr>
        <w:spacing w:before="120" w:after="280" w:afterAutospacing="1"/>
      </w:pPr>
      <w:r>
        <w:t>2. Giao Cục Kỹ thuật an toàn và Môi trường công nghiệp chủ trì, phối hợp với các đơn vị liên quan hướng dẫn,</w:t>
      </w:r>
      <w:r>
        <w:t xml:space="preserve"> đôn đốc, kiểm tra việc thực hiện, định kỳ hàng năm tổng hợp, đánh giá kết quả thực hiện báo cáo Bộ trưởng Bộ Công Thương./.</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A7"/>
    <w:rsid w:val="00A830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80D0873-5893-4264-9D1C-88AF38EC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2023-06-08T04:00:00Z</dcterms:created>
  <dcterms:modified xsi:type="dcterms:W3CDTF">2023-06-08T04:00:00Z</dcterms:modified>
</cp:coreProperties>
</file>