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75DF">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75DF">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75DF">
            <w:pPr>
              <w:spacing w:before="120"/>
              <w:jc w:val="center"/>
            </w:pPr>
            <w:r>
              <w:t xml:space="preserve">Số: </w:t>
            </w:r>
            <w:bookmarkStart w:id="0" w:name="_GoBack"/>
            <w:r>
              <w:t>428/QĐ-BGTVT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75DF">
            <w:pPr>
              <w:spacing w:before="120"/>
              <w:jc w:val="right"/>
            </w:pPr>
            <w:r>
              <w:rPr>
                <w:i/>
                <w:iCs/>
              </w:rPr>
              <w:t xml:space="preserve">Hà Nội, ngày 07 tháng 04 năm 2023 </w:t>
            </w:r>
          </w:p>
        </w:tc>
      </w:tr>
    </w:tbl>
    <w:p w:rsidR="00000000" w:rsidRDefault="005975DF">
      <w:pPr>
        <w:spacing w:before="120" w:after="280" w:afterAutospacing="1"/>
      </w:pPr>
      <w:r>
        <w:t> </w:t>
      </w:r>
    </w:p>
    <w:p w:rsidR="00000000" w:rsidRDefault="005975DF">
      <w:pPr>
        <w:spacing w:before="120" w:after="280" w:afterAutospacing="1"/>
        <w:jc w:val="center"/>
      </w:pPr>
      <w:bookmarkStart w:id="1" w:name="loai_1"/>
      <w:r>
        <w:rPr>
          <w:b/>
          <w:bCs/>
        </w:rPr>
        <w:t>QUYẾT ĐỊNH</w:t>
      </w:r>
      <w:bookmarkEnd w:id="1"/>
    </w:p>
    <w:p w:rsidR="00000000" w:rsidRDefault="005975DF">
      <w:pPr>
        <w:spacing w:before="120" w:after="280" w:afterAutospacing="1"/>
        <w:jc w:val="center"/>
      </w:pPr>
      <w:bookmarkStart w:id="2" w:name="loai_1_name"/>
      <w:r>
        <w:t>VỀ VIỆC PHÊ DUYỆT ĐIỀU CHỈNH CỤC BỘ QUY HOẠCH CẢNG HÀNG KHÔNG ĐIỆN BIÊN GIAI ĐO</w:t>
      </w:r>
      <w:r>
        <w:t>ẠN ĐẾN NĂM 2030</w:t>
      </w:r>
      <w:bookmarkEnd w:id="2"/>
    </w:p>
    <w:p w:rsidR="00000000" w:rsidRDefault="005975DF">
      <w:pPr>
        <w:spacing w:before="120" w:after="280" w:afterAutospacing="1"/>
        <w:jc w:val="center"/>
      </w:pPr>
      <w:r>
        <w:rPr>
          <w:b/>
          <w:bCs/>
        </w:rPr>
        <w:t>BỘ TRƯỞNG BỘ GIAO THÔNG VẬN TẢI</w:t>
      </w:r>
    </w:p>
    <w:p w:rsidR="00000000" w:rsidRDefault="005975DF">
      <w:pPr>
        <w:spacing w:before="120" w:after="280" w:afterAutospacing="1"/>
      </w:pPr>
      <w:r>
        <w:rPr>
          <w:i/>
          <w:iCs/>
        </w:rPr>
        <w:t>Căn cứ Luật hàng không dân dụng Việt Nam năm 2006; Luật sửa đổi, bổ sung một số điều của Luật hàng không dân dụng Việt Nam năm 2014;</w:t>
      </w:r>
    </w:p>
    <w:p w:rsidR="00000000" w:rsidRDefault="005975DF">
      <w:pPr>
        <w:spacing w:before="120" w:after="280" w:afterAutospacing="1"/>
      </w:pPr>
      <w:r>
        <w:rPr>
          <w:i/>
          <w:iCs/>
        </w:rPr>
        <w:t>Căn cứ Luật Quy hoạch năm 2017; Luật sửa đổi, bổ sung một số điều của 37 Lu</w:t>
      </w:r>
      <w:r>
        <w:rPr>
          <w:i/>
          <w:iCs/>
        </w:rPr>
        <w:t>ật có liên quan quy hoạch năm 2018;</w:t>
      </w:r>
    </w:p>
    <w:p w:rsidR="00000000" w:rsidRDefault="005975DF">
      <w:pPr>
        <w:spacing w:before="120" w:after="280" w:afterAutospacing="1"/>
      </w:pPr>
      <w:r>
        <w:rPr>
          <w:i/>
          <w:iCs/>
        </w:rPr>
        <w:t>Căn cứ Nghị định số 56/2022/NĐ-CP ngày 24/8/2022 của Chính phủ quy định chức năng nhiệm vụ, quyền hạn và cơ cấu tổ chức của Bộ Giao thông vận tải;</w:t>
      </w:r>
    </w:p>
    <w:p w:rsidR="00000000" w:rsidRDefault="005975DF">
      <w:pPr>
        <w:spacing w:before="120" w:after="280" w:afterAutospacing="1"/>
      </w:pPr>
      <w:r>
        <w:rPr>
          <w:i/>
          <w:iCs/>
        </w:rPr>
        <w:t>Căn cứ Nghị định số 05/2021/NĐ-CP ngày 25/01/2021 của Chính phủ về quản l</w:t>
      </w:r>
      <w:r>
        <w:rPr>
          <w:i/>
          <w:iCs/>
        </w:rPr>
        <w:t>ý, khai thác cảng hàng không, sân bay;</w:t>
      </w:r>
    </w:p>
    <w:p w:rsidR="00000000" w:rsidRDefault="005975DF">
      <w:pPr>
        <w:spacing w:before="120" w:after="280" w:afterAutospacing="1"/>
      </w:pPr>
      <w:r>
        <w:rPr>
          <w:i/>
          <w:iCs/>
        </w:rPr>
        <w:t>Căn cứ Quyết định số 2501/QĐ-BGTVT ngày 28/8/2017 của Bộ trưởng Bộ Giao thông vận tải phê duyệt quy hoạch chi tiết Cảng hàng không Điện Biên giai đoạn đến năm 2020, định hướng đến năm 2030;</w:t>
      </w:r>
    </w:p>
    <w:p w:rsidR="00000000" w:rsidRDefault="005975DF">
      <w:pPr>
        <w:spacing w:before="120" w:after="280" w:afterAutospacing="1"/>
      </w:pPr>
      <w:r>
        <w:rPr>
          <w:i/>
          <w:iCs/>
        </w:rPr>
        <w:t>Căn cứ Quyết định số 1995/Q</w:t>
      </w:r>
      <w:r>
        <w:rPr>
          <w:i/>
          <w:iCs/>
        </w:rPr>
        <w:t>Đ-BGTVT ngày 19/11/2021 của Bộ trưởng Bộ Giao thông vận tải phê duyệt điều chỉnh cục bộ quy hoạch Cảng hàng không Điện Biên giai đoạn 2021-2030;</w:t>
      </w:r>
    </w:p>
    <w:p w:rsidR="00000000" w:rsidRDefault="005975DF">
      <w:pPr>
        <w:spacing w:before="120" w:after="280" w:afterAutospacing="1"/>
      </w:pPr>
      <w:r>
        <w:rPr>
          <w:i/>
          <w:iCs/>
        </w:rPr>
        <w:t>Căn cứ văn bản số 8237/BGTVT-KHĐT ngày 11/8/2022 và văn bản số 295/BGTVT-KHĐT ngày 11/01/2023 của Bộ Giao thông</w:t>
      </w:r>
      <w:r>
        <w:rPr>
          <w:i/>
          <w:iCs/>
        </w:rPr>
        <w:t xml:space="preserve"> vận tải về việc điều chỉnh cục bộ quy hoạch chi tiết CHK Điện Biên</w:t>
      </w:r>
    </w:p>
    <w:p w:rsidR="00000000" w:rsidRDefault="005975DF">
      <w:pPr>
        <w:spacing w:before="120" w:after="280" w:afterAutospacing="1"/>
      </w:pPr>
      <w:r>
        <w:rPr>
          <w:i/>
          <w:iCs/>
        </w:rPr>
        <w:t>Xét Tờ trình số 1035/TTr-CHK ngày 03/3/2023 và văn bản số 1682/CHK-QLC ngày 05/4/2023 của Cục Hàng không Việt Nam về việc phê duyệt hồ sơ điều chỉnh cục bộ Quy hoạch Cảng hàng không Điện B</w:t>
      </w:r>
      <w:r>
        <w:rPr>
          <w:i/>
          <w:iCs/>
        </w:rPr>
        <w:t>iên giai đoạn đến năm 2030;</w:t>
      </w:r>
    </w:p>
    <w:p w:rsidR="00000000" w:rsidRDefault="005975DF">
      <w:pPr>
        <w:spacing w:before="120" w:after="280" w:afterAutospacing="1"/>
      </w:pPr>
      <w:r>
        <w:rPr>
          <w:i/>
          <w:iCs/>
        </w:rPr>
        <w:t>Theo đề nghị của Vụ trưởng Vụ Kế hoạch - Đầu tư tại Báo cáo thẩm định số 439/KHĐT ngày 06/4/2022.</w:t>
      </w:r>
    </w:p>
    <w:p w:rsidR="00000000" w:rsidRDefault="005975DF">
      <w:pPr>
        <w:spacing w:before="120" w:after="280" w:afterAutospacing="1"/>
        <w:jc w:val="center"/>
      </w:pPr>
      <w:r>
        <w:rPr>
          <w:b/>
          <w:bCs/>
        </w:rPr>
        <w:t>QUYẾT ĐỊNH:</w:t>
      </w:r>
    </w:p>
    <w:p w:rsidR="00000000" w:rsidRDefault="005975DF">
      <w:pPr>
        <w:spacing w:before="120" w:after="280" w:afterAutospacing="1"/>
      </w:pPr>
      <w:bookmarkStart w:id="3" w:name="dieu_1"/>
      <w:r>
        <w:rPr>
          <w:b/>
          <w:bCs/>
        </w:rPr>
        <w:lastRenderedPageBreak/>
        <w:t>Điều 1.</w:t>
      </w:r>
      <w:r>
        <w:t xml:space="preserve"> Phê duyệt điều chỉnh cục bộ quy hoạch Cảng hàng không Điện Biên giai đoạn đến năm 2030 với các nội dung như sa</w:t>
      </w:r>
      <w:r>
        <w:t>u:</w:t>
      </w:r>
      <w:bookmarkEnd w:id="3"/>
    </w:p>
    <w:p w:rsidR="00000000" w:rsidRDefault="005975DF">
      <w:pPr>
        <w:spacing w:before="120" w:after="280" w:afterAutospacing="1"/>
      </w:pPr>
      <w:r>
        <w:t>1.1. Quy hoạch các công trình quản lý, điều hành bay:</w:t>
      </w:r>
    </w:p>
    <w:p w:rsidR="00000000" w:rsidRDefault="005975DF">
      <w:pPr>
        <w:spacing w:before="120" w:after="280" w:afterAutospacing="1"/>
      </w:pPr>
      <w:r>
        <w:t>Hệ thống đèn tiếp cận: Trang bị hệ thống đèn cho hướng tiếp cận đầu 35 của chỉnh ranh giới phía đầu 35 của đường cất hạ cánh để bảo đảm hệ thống đèn tiếp cận nằm trong phạm vi ranh giới của cảng.</w:t>
      </w:r>
    </w:p>
    <w:p w:rsidR="00000000" w:rsidRDefault="005975DF">
      <w:pPr>
        <w:spacing w:before="120" w:after="280" w:afterAutospacing="1"/>
      </w:pPr>
      <w:r>
        <w:t>1.2</w:t>
      </w:r>
      <w:r>
        <w:t>. Hệ thống hạ tầng kỹ thuật chung</w:t>
      </w:r>
    </w:p>
    <w:p w:rsidR="00000000" w:rsidRDefault="005975DF">
      <w:pPr>
        <w:spacing w:before="120" w:after="280" w:afterAutospacing="1"/>
      </w:pPr>
      <w:r>
        <w:t>Đường công vụ (đường vành đai): Xây dựng đường công vụ đồng bộ với hệ thống rường rào cho toàn cảng hàng không. Điều chỉnh quy hoạch giảm phạm vi tuyến đường công vụ phía Nam khu quân sự; bổ sung tuyến đường công vụ khu vự</w:t>
      </w:r>
      <w:r>
        <w:t>c phía Nam cảng chạy dọc theo đường cất hạ cánh kết nối tới phạm vi đài kiểm soát không lưu hiện hữu.</w:t>
      </w:r>
    </w:p>
    <w:p w:rsidR="00000000" w:rsidRDefault="005975DF">
      <w:pPr>
        <w:spacing w:before="120" w:after="280" w:afterAutospacing="1"/>
      </w:pPr>
      <w:r>
        <w:t>1.3. Hệ thống hàng rào</w:t>
      </w:r>
    </w:p>
    <w:p w:rsidR="00000000" w:rsidRDefault="005975DF">
      <w:pPr>
        <w:spacing w:before="120" w:after="280" w:afterAutospacing="1"/>
      </w:pPr>
      <w:r>
        <w:t>Hệ thống tường rào bảo vệ xung quanh Cảng hàng không được xây dựng phía ngoài đường công vụ của Cảng.</w:t>
      </w:r>
    </w:p>
    <w:p w:rsidR="00000000" w:rsidRDefault="005975DF">
      <w:pPr>
        <w:spacing w:before="120" w:after="280" w:afterAutospacing="1"/>
      </w:pPr>
      <w:r>
        <w:t>1.4. Quy hoạch sử dụng đất</w:t>
      </w:r>
    </w:p>
    <w:p w:rsidR="00000000" w:rsidRDefault="005975DF">
      <w:pPr>
        <w:spacing w:before="120" w:after="280" w:afterAutospacing="1"/>
      </w:pPr>
      <w:r>
        <w:t>Tổ</w:t>
      </w:r>
      <w:r>
        <w:t>ng nhu cầu sử dụng đất của Cảng hàng không Điện Biên đến năm 2030 khoảng 200,27 ha; trong đó: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89"/>
        <w:gridCol w:w="2271"/>
      </w:tblGrid>
      <w:tr w:rsidR="00000000">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pPr>
            <w:r>
              <w:t xml:space="preserve">- Diện tích đất hàng không dân dụng quản lý: </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jc w:val="right"/>
            </w:pPr>
            <w:r>
              <w:t>26,82 ha.</w:t>
            </w:r>
          </w:p>
        </w:tc>
      </w:tr>
      <w:tr w:rsidR="00000000">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pPr>
            <w:r>
              <w:t xml:space="preserve">- Diện tích đất dùng chung: </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jc w:val="right"/>
            </w:pPr>
            <w:r>
              <w:t>145,68 ha.</w:t>
            </w:r>
          </w:p>
        </w:tc>
      </w:tr>
      <w:tr w:rsidR="00000000">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pPr>
            <w:r>
              <w:t xml:space="preserve">- Diện tích đất do quân sự quản lý: </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jc w:val="right"/>
            </w:pPr>
            <w:r>
              <w:t>27,77 ha.</w:t>
            </w:r>
          </w:p>
        </w:tc>
      </w:tr>
      <w:tr w:rsidR="00000000">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pPr>
            <w:r>
              <w:t>Trong đó, diện t</w:t>
            </w:r>
            <w:r>
              <w:t>ích đất bổ sung và hoàn trả địa phương:</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pPr>
            <w:r>
              <w:t xml:space="preserve">- Diện tích đất bổ sung:  </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jc w:val="right"/>
            </w:pPr>
            <w:r>
              <w:t>0,04 ha.</w:t>
            </w:r>
          </w:p>
        </w:tc>
      </w:tr>
      <w:tr w:rsidR="00000000">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pPr>
            <w:r>
              <w:t xml:space="preserve">- Diện tích đất hoàn trả địa phương: </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975DF">
            <w:pPr>
              <w:spacing w:before="120"/>
              <w:jc w:val="right"/>
            </w:pPr>
            <w:r>
              <w:t>1,16 ha.</w:t>
            </w:r>
          </w:p>
        </w:tc>
      </w:tr>
    </w:tbl>
    <w:p w:rsidR="00000000" w:rsidRDefault="005975DF">
      <w:pPr>
        <w:spacing w:before="120" w:after="280" w:afterAutospacing="1"/>
      </w:pPr>
      <w:r>
        <w:t>Phần diện tích đất hoàn trả địa phương sẽ được bàn giao vào thời điểm phù hợp, sau khi xây dựng đường cất hạ cánh mới và không c</w:t>
      </w:r>
      <w:r>
        <w:t>òn nhu cầu sử dụng đường cất hạ cánh hiện hữu.</w:t>
      </w:r>
    </w:p>
    <w:p w:rsidR="00000000" w:rsidRDefault="005975DF">
      <w:pPr>
        <w:spacing w:before="120" w:after="280" w:afterAutospacing="1"/>
      </w:pPr>
      <w:bookmarkStart w:id="4" w:name="diem_1_5_1"/>
      <w:r>
        <w:t>1.5. Đính chính nội dung tại</w:t>
      </w:r>
      <w:bookmarkEnd w:id="4"/>
      <w:r>
        <w:t xml:space="preserve"> </w:t>
      </w:r>
      <w:bookmarkStart w:id="5" w:name="dc_1"/>
      <w:r>
        <w:t>mục 4.3 của Quyết định số 2501/QĐ-BGTVT ngày 28/8/2017</w:t>
      </w:r>
      <w:bookmarkEnd w:id="5"/>
      <w:r>
        <w:t xml:space="preserve"> </w:t>
      </w:r>
      <w:bookmarkStart w:id="6" w:name="diem_1_5_1_name"/>
      <w:r>
        <w:t>của Bộ trưởng Bộ Giao thông vận tải từ “</w:t>
      </w:r>
      <w:r>
        <w:rPr>
          <w:i/>
          <w:iCs/>
        </w:rPr>
        <w:t>Phương thức tiếp cận hạ cánh: Tiêu chuẩn CAT I</w:t>
      </w:r>
      <w:r>
        <w:t>” thành “</w:t>
      </w:r>
      <w:r>
        <w:rPr>
          <w:i/>
          <w:iCs/>
        </w:rPr>
        <w:t xml:space="preserve">Phương thức tiếp cận hạ cánh: </w:t>
      </w:r>
      <w:r>
        <w:rPr>
          <w:i/>
          <w:iCs/>
        </w:rPr>
        <w:t>PBN hoặc DVOR/DME, NDB</w:t>
      </w:r>
      <w:r>
        <w:t>”.</w:t>
      </w:r>
      <w:bookmarkEnd w:id="6"/>
    </w:p>
    <w:p w:rsidR="00000000" w:rsidRDefault="005975DF">
      <w:pPr>
        <w:spacing w:before="120" w:after="280" w:afterAutospacing="1"/>
      </w:pPr>
      <w:bookmarkStart w:id="7" w:name="dieu_2"/>
      <w:r>
        <w:rPr>
          <w:b/>
          <w:bCs/>
        </w:rPr>
        <w:t>Điều 2.</w:t>
      </w:r>
      <w:bookmarkEnd w:id="7"/>
    </w:p>
    <w:p w:rsidR="00000000" w:rsidRDefault="005975DF">
      <w:pPr>
        <w:spacing w:before="120" w:after="280" w:afterAutospacing="1"/>
      </w:pPr>
      <w:r>
        <w:lastRenderedPageBreak/>
        <w:t xml:space="preserve">1. </w:t>
      </w:r>
      <w:bookmarkStart w:id="8" w:name="dieu_2_name"/>
      <w:r>
        <w:t>Quyết định này có hiệu lực kể từ ngày ký. Các nội dung khác giữ nguyên như Quyết định số 2501/QĐ-BGTVT ngày 28/8/2017 và Quyết định số 1995/QĐ- BGTVT ngày 19/11/2021 của Bộ trưởng Bộ Giao thông vận tải.</w:t>
      </w:r>
      <w:bookmarkEnd w:id="8"/>
    </w:p>
    <w:p w:rsidR="00000000" w:rsidRDefault="005975DF">
      <w:pPr>
        <w:spacing w:before="120" w:after="280" w:afterAutospacing="1"/>
      </w:pPr>
      <w:r>
        <w:t>2. Cục Hàng không</w:t>
      </w:r>
      <w:r>
        <w:t xml:space="preserve"> Việt Nam có trách nhiệm:</w:t>
      </w:r>
    </w:p>
    <w:p w:rsidR="00000000" w:rsidRDefault="005975DF">
      <w:pPr>
        <w:spacing w:before="120" w:after="280" w:afterAutospacing="1"/>
      </w:pPr>
      <w:r>
        <w:t>- Rà soát, hoàn thiện hồ sơ, bản vẽ quy hoạch bảo đảm phù hợp với nội dung quy hoạch được phê duyệt.</w:t>
      </w:r>
    </w:p>
    <w:p w:rsidR="00000000" w:rsidRDefault="005975DF">
      <w:pPr>
        <w:spacing w:before="120" w:after="280" w:afterAutospacing="1"/>
      </w:pPr>
      <w:r>
        <w:t>- Chủ trì, phối hợp với các cơ quan liên quan để quản lý và thực hiện quy hoạch phù hợp quy định hiện hành.</w:t>
      </w:r>
    </w:p>
    <w:p w:rsidR="00000000" w:rsidRDefault="005975DF">
      <w:pPr>
        <w:spacing w:before="120" w:after="280" w:afterAutospacing="1"/>
      </w:pPr>
      <w:r>
        <w:t>- Trong quá trình tri</w:t>
      </w:r>
      <w:r>
        <w:t>ển khai thực hiện quy hoạch, Cục Hàng không Việt Nam và các đơn vị liên quan tiếp tục rà soát quy hoạch các công trình để đề xuất điều chỉnh, bổ sung cho phù hợp với nhu cầu khai thác và đầu tư phát triển.</w:t>
      </w:r>
    </w:p>
    <w:p w:rsidR="00000000" w:rsidRDefault="005975DF">
      <w:pPr>
        <w:spacing w:before="120" w:after="280" w:afterAutospacing="1"/>
      </w:pPr>
      <w:r>
        <w:t>- Trong các bước triển khai tiếp theo, Cục Hàng kh</w:t>
      </w:r>
      <w:r>
        <w:t>ông Việt Nam và đơn vị liên quan tiếp tục rà soát, tính toán xác định các yếu tố kỹ thuật để bảo đảm tính hợp lý, thực hiện điều chỉnh và xử lý các nội dung theo thẩm quyền, báo cáo Bộ GTVT đối với những nội dung trong trường hợp vượt thẩm quyền (nếu có).</w:t>
      </w:r>
    </w:p>
    <w:p w:rsidR="00000000" w:rsidRDefault="005975DF">
      <w:pPr>
        <w:spacing w:before="120" w:after="280" w:afterAutospacing="1"/>
      </w:pPr>
      <w:r>
        <w:t>3. Ủy ban nhân dân tỉnh Điện Biên tổ chức cắm mốc giới theo nội dung điều chỉnh cục bộ quy hoạch và bàn giao mốc giới cho Cảng vụ hàng không để phối hợp quản lý theo quy định; chịu trách nhiệm cập nhật các nội dung điều chỉnh nêu trên vào quy hoạch của địa</w:t>
      </w:r>
      <w:r>
        <w:t xml:space="preserve"> phương, bố trí và bảo vệ quỹ đất phù hợp nhu cầu phát triển của Cảng hàng không theo quy hoạch được duyệt.</w:t>
      </w:r>
    </w:p>
    <w:p w:rsidR="00000000" w:rsidRDefault="005975DF">
      <w:pPr>
        <w:spacing w:before="120" w:after="280" w:afterAutospacing="1"/>
      </w:pPr>
      <w:bookmarkStart w:id="9" w:name="dieu_3"/>
      <w:r>
        <w:rPr>
          <w:b/>
          <w:bCs/>
        </w:rPr>
        <w:t>Điều 3.</w:t>
      </w:r>
      <w:r>
        <w:t xml:space="preserve"> Thủ trưởng các đơn vị: Văn phòng Bộ, Thanh tra Bộ; các Vụ: Kế hoạch - Đầu tư, Kết cấu hạ tầng giao thông; các Cục: Quản lý đầu tư xây dựng, </w:t>
      </w:r>
      <w:r>
        <w:t xml:space="preserve">Hàng không Việt Nam và các cơ quan, đơn vị có liên quan chịu trách nhiệm thi hành Quyết định này./. </w:t>
      </w:r>
      <w:bookmarkEnd w:id="9"/>
    </w:p>
    <w:p w:rsidR="00000000" w:rsidRDefault="005975D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75DF">
            <w:pPr>
              <w:spacing w:before="120"/>
            </w:pPr>
            <w:r>
              <w:rPr>
                <w:b/>
                <w:bCs/>
                <w:i/>
                <w:iCs/>
              </w:rPr>
              <w:br/>
              <w:t>Nơi nhận:</w:t>
            </w:r>
            <w:r>
              <w:rPr>
                <w:b/>
                <w:bCs/>
                <w:i/>
                <w:iCs/>
              </w:rPr>
              <w:br/>
            </w:r>
            <w:r>
              <w:rPr>
                <w:sz w:val="16"/>
              </w:rPr>
              <w:t>- Như Điều 3;</w:t>
            </w:r>
            <w:r>
              <w:rPr>
                <w:sz w:val="16"/>
              </w:rPr>
              <w:br/>
              <w:t>- Bộ trưởng (để b/c);</w:t>
            </w:r>
            <w:r>
              <w:rPr>
                <w:sz w:val="16"/>
              </w:rPr>
              <w:br/>
              <w:t>- Bộ Quốc phòng;</w:t>
            </w:r>
            <w:r>
              <w:rPr>
                <w:sz w:val="16"/>
              </w:rPr>
              <w:br/>
              <w:t>- UBND tỉnh Điện Biên;</w:t>
            </w:r>
            <w:r>
              <w:rPr>
                <w:sz w:val="16"/>
              </w:rPr>
              <w:br/>
              <w:t>- Cảng vụ hàng không miền Bắc;</w:t>
            </w:r>
            <w:r>
              <w:rPr>
                <w:sz w:val="16"/>
              </w:rPr>
              <w:br/>
              <w:t>- Các TCT: Cảng HKVN, Quản lý bay V</w:t>
            </w:r>
            <w:r>
              <w:rPr>
                <w:sz w:val="16"/>
              </w:rPr>
              <w:t>N;</w:t>
            </w:r>
            <w:r>
              <w:rPr>
                <w:sz w:val="16"/>
              </w:rPr>
              <w:br/>
              <w:t>- Cổng thông tin điện tử Bộ GTVT;</w:t>
            </w:r>
            <w:r>
              <w:rPr>
                <w:sz w:val="16"/>
              </w:rPr>
              <w:br/>
              <w:t>- Lưu: VT, Vụ KHĐT VULH.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75DF">
            <w:pPr>
              <w:spacing w:before="120"/>
              <w:jc w:val="center"/>
            </w:pPr>
            <w:r>
              <w:rPr>
                <w:b/>
                <w:bCs/>
              </w:rPr>
              <w:t>KT. BỘ TRƯỞNG</w:t>
            </w:r>
            <w:r>
              <w:rPr>
                <w:b/>
                <w:bCs/>
              </w:rPr>
              <w:br/>
              <w:t>THỨ TRƯỞNG</w:t>
            </w:r>
            <w:r>
              <w:rPr>
                <w:b/>
                <w:bCs/>
              </w:rPr>
              <w:br/>
            </w:r>
            <w:r>
              <w:rPr>
                <w:b/>
                <w:bCs/>
              </w:rPr>
              <w:br/>
            </w:r>
            <w:r>
              <w:rPr>
                <w:b/>
                <w:bCs/>
              </w:rPr>
              <w:br/>
            </w:r>
            <w:r>
              <w:rPr>
                <w:b/>
                <w:bCs/>
              </w:rPr>
              <w:br/>
            </w:r>
            <w:r>
              <w:rPr>
                <w:b/>
                <w:bCs/>
              </w:rPr>
              <w:br/>
              <w:t>Lê Anh Tuấn</w:t>
            </w:r>
          </w:p>
        </w:tc>
      </w:tr>
    </w:tbl>
    <w:p w:rsidR="00000000" w:rsidRDefault="005975DF">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DF"/>
    <w:rsid w:val="005975D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924CC9F-D164-4F51-ABFB-374D3ECB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2023-06-12T08:25:00Z</dcterms:created>
  <dcterms:modified xsi:type="dcterms:W3CDTF">2023-06-12T08:25:00Z</dcterms:modified>
</cp:coreProperties>
</file>