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jc w:val="center"/>
            </w:pPr>
            <w:r>
              <w:t xml:space="preserve">Số: </w:t>
            </w:r>
            <w:bookmarkStart w:id="0" w:name="_GoBack"/>
            <w:r>
              <w:t>41/NQ-CP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jc w:val="right"/>
            </w:pPr>
            <w:r>
              <w:rPr>
                <w:i/>
                <w:iCs/>
              </w:rPr>
              <w:t>Hà Nội, ngày 30 tháng 3 năm 2023</w:t>
            </w:r>
          </w:p>
        </w:tc>
      </w:tr>
    </w:tbl>
    <w:p w:rsidR="00000000" w:rsidRDefault="00B8337D">
      <w:pPr>
        <w:spacing w:before="120" w:after="280" w:afterAutospacing="1"/>
      </w:pPr>
      <w:r>
        <w:t> </w:t>
      </w:r>
    </w:p>
    <w:p w:rsidR="00000000" w:rsidRDefault="00B8337D">
      <w:pPr>
        <w:spacing w:before="120" w:after="280" w:afterAutospacing="1"/>
        <w:jc w:val="center"/>
      </w:pPr>
      <w:bookmarkStart w:id="1" w:name="loai_1"/>
      <w:r>
        <w:rPr>
          <w:b/>
          <w:bCs/>
        </w:rPr>
        <w:t>NGHỊ QUYẾT</w:t>
      </w:r>
      <w:bookmarkEnd w:id="1"/>
    </w:p>
    <w:p w:rsidR="00000000" w:rsidRDefault="00B8337D">
      <w:pPr>
        <w:spacing w:before="120" w:after="280" w:afterAutospacing="1"/>
        <w:jc w:val="center"/>
      </w:pPr>
      <w:bookmarkStart w:id="2" w:name="loai_1_name"/>
      <w:r>
        <w:t>VỀ VIỆC BỐ TRÍ VỐN ĐỐI ỨNG CỦA DỰ ÁN XÂY DỰNG ĐƯỜNG CAO TỐC BẾN LỨC - LONG THÀNH</w:t>
      </w:r>
      <w:bookmarkEnd w:id="2"/>
    </w:p>
    <w:p w:rsidR="00000000" w:rsidRDefault="00B8337D">
      <w:pPr>
        <w:spacing w:before="120" w:after="280" w:afterAutospacing="1"/>
        <w:jc w:val="center"/>
      </w:pPr>
      <w:r>
        <w:rPr>
          <w:b/>
          <w:bCs/>
        </w:rPr>
        <w:t>CHÍNH PHỦ</w:t>
      </w:r>
    </w:p>
    <w:p w:rsidR="00000000" w:rsidRDefault="00B8337D">
      <w:pPr>
        <w:spacing w:before="120" w:after="280" w:afterAutospacing="1"/>
      </w:pPr>
      <w:r>
        <w:rPr>
          <w:i/>
          <w:iCs/>
        </w:rPr>
        <w:t xml:space="preserve">Căn cứ </w:t>
      </w:r>
      <w:r>
        <w:rPr>
          <w:i/>
          <w:iCs/>
        </w:rPr>
        <w:t>Luật Tổ chức Chính phủ ngày 19 tháng 6 năm 2015; Luật sửa đổi, bổ sung một số điều của Luật Tổ chức Chính phủ và Luật Tổ chức chính quyền địa phương ngày 22 tháng 11 năm 2019;</w:t>
      </w:r>
    </w:p>
    <w:p w:rsidR="00000000" w:rsidRDefault="00B8337D">
      <w:pPr>
        <w:spacing w:before="120" w:after="280" w:afterAutospacing="1"/>
      </w:pPr>
      <w:r>
        <w:rPr>
          <w:i/>
          <w:iCs/>
        </w:rPr>
        <w:t>Căn cứ Nghị định số 94/2018/NĐ-CP ngày 30 tháng 6 năm 2018 của Chính phủ về nghi</w:t>
      </w:r>
      <w:r>
        <w:rPr>
          <w:i/>
          <w:iCs/>
        </w:rPr>
        <w:t>ệp vụ quản lý nợ công;</w:t>
      </w:r>
    </w:p>
    <w:p w:rsidR="00000000" w:rsidRDefault="00B8337D">
      <w:pPr>
        <w:spacing w:before="120" w:after="280" w:afterAutospacing="1"/>
      </w:pPr>
      <w:r>
        <w:rPr>
          <w:i/>
          <w:iCs/>
        </w:rPr>
        <w:t>Căn cứ Nghị định số 39/2022/NĐ-CP ngày 18 tháng 06 năm 2022 của Chính phủ ban hành Quy chế làm việc của Chính phủ;</w:t>
      </w:r>
    </w:p>
    <w:p w:rsidR="00000000" w:rsidRDefault="00B8337D">
      <w:pPr>
        <w:spacing w:before="120" w:after="280" w:afterAutospacing="1"/>
      </w:pPr>
      <w:r>
        <w:rPr>
          <w:i/>
          <w:iCs/>
        </w:rPr>
        <w:t>Xét đề nghị của Bộ Kế hoạch và Đầu tư tại Tờ trình số 8536/TTr-BKHĐT ngày 25 tháng 11 năm 2022; báo cáo tiếp thu, giải</w:t>
      </w:r>
      <w:r>
        <w:rPr>
          <w:i/>
          <w:iCs/>
        </w:rPr>
        <w:t xml:space="preserve"> trình số 40/BKHĐT-PTHTĐT ngày 04 tháng 01 năm 2023; Văn bản số 1847/BKHĐT-PTHTĐT ngày 16 tháng 3 năm 2023;</w:t>
      </w:r>
    </w:p>
    <w:p w:rsidR="00000000" w:rsidRDefault="00B8337D">
      <w:pPr>
        <w:spacing w:before="120" w:after="280" w:afterAutospacing="1"/>
      </w:pPr>
      <w:r>
        <w:rPr>
          <w:i/>
          <w:iCs/>
        </w:rPr>
        <w:t>Trên cơ sở kết quả biểu quyết của các Thành viên Chính phủ,</w:t>
      </w:r>
    </w:p>
    <w:p w:rsidR="00000000" w:rsidRDefault="00B8337D">
      <w:pPr>
        <w:spacing w:before="120" w:after="280" w:afterAutospacing="1"/>
        <w:jc w:val="center"/>
      </w:pPr>
      <w:r>
        <w:rPr>
          <w:b/>
          <w:bCs/>
        </w:rPr>
        <w:t>QUYẾT NGHỊ:</w:t>
      </w:r>
    </w:p>
    <w:p w:rsidR="00000000" w:rsidRDefault="00B8337D">
      <w:pPr>
        <w:spacing w:before="120" w:after="280" w:afterAutospacing="1"/>
      </w:pPr>
      <w:bookmarkStart w:id="3" w:name="dieu_1"/>
      <w:r>
        <w:rPr>
          <w:b/>
          <w:bCs/>
        </w:rPr>
        <w:t>Điều 1.</w:t>
      </w:r>
      <w:bookmarkEnd w:id="3"/>
    </w:p>
    <w:p w:rsidR="00000000" w:rsidRDefault="00B8337D">
      <w:pPr>
        <w:spacing w:before="120" w:after="280" w:afterAutospacing="1"/>
      </w:pPr>
      <w:r>
        <w:t xml:space="preserve">1. </w:t>
      </w:r>
      <w:bookmarkStart w:id="4" w:name="dieu_1_name"/>
      <w:r>
        <w:t>Thống nhất chủ trương Tổng công ty đầu tư phát triển đường cao tố</w:t>
      </w:r>
      <w:r>
        <w:t>c Việt Nam (VEC) có trách nhiệm tự cân đối, bố trí số vốn đối ứng còn lại để tiếp tục triển khai, sớm hoàn thành Dự án xây dựng đường cao tốc Bến Lức - Long Thành (Dự án) như đề nghị của Bộ Kế hoạch và Đầu tư tại Tờ trình số 8536/TTr-BKHĐT và các văn bản s</w:t>
      </w:r>
      <w:r>
        <w:t>ố 40/BKHĐT-PTHTĐT, số 1847/BKHĐT-PTHTĐT nêu trên.</w:t>
      </w:r>
      <w:bookmarkEnd w:id="4"/>
    </w:p>
    <w:p w:rsidR="00000000" w:rsidRDefault="00B8337D">
      <w:pPr>
        <w:spacing w:before="120" w:after="280" w:afterAutospacing="1"/>
      </w:pPr>
      <w:r>
        <w:t>2. Các Bộ: Kế hoạch và Đầu tư, Giao thông vận tải, Ủy ban quản lý vốn nhà nước tại doanh nghiệp và VEC căn cứ chức năng, nhiệm vụ được giao chịu trách nhiệm toàn diện trước Thủ tướng Chính phủ, Chính phủ về</w:t>
      </w:r>
      <w:r>
        <w:t xml:space="preserve"> tính chính xác của các thông tin, số liệu báo cáo, đề xuất (trong đó có số liệu về số vốn đối ứng đã bố trí, giải ngân và số vốn đối ứng cần tiếp tục bố trí để hoàn thành Dự án);</w:t>
      </w:r>
    </w:p>
    <w:p w:rsidR="00000000" w:rsidRDefault="00B8337D">
      <w:pPr>
        <w:spacing w:before="120" w:after="280" w:afterAutospacing="1"/>
      </w:pPr>
      <w:r>
        <w:lastRenderedPageBreak/>
        <w:t>3. Tổng công ty đầu tư phát triển đường cao tốc Việt Nam cân đối, bố trí vốn</w:t>
      </w:r>
      <w:r>
        <w:t xml:space="preserve"> đối ứng và triển khai Dự án bảo đảm tuân thủ quy định của pháp luật, lợi ích của nhà nước, quyền và lợi ích hợp pháp của các bên liên quan, tránh thất thoát, lãng phí nguồn vốn đầu tư, bảo đảm tiến độ, chất lượng và hiệu quả, không để phát sinh tranh chấp</w:t>
      </w:r>
      <w:r>
        <w:t>, khiếu kiện phức tạp; chịu trách nhiệm đảm bảo nghĩa vụ trả nợ với Chính phủ và các nghĩa vụ tài chính khác theo quy định.</w:t>
      </w:r>
    </w:p>
    <w:p w:rsidR="00000000" w:rsidRDefault="00B8337D">
      <w:pPr>
        <w:spacing w:before="120" w:after="280" w:afterAutospacing="1"/>
      </w:pPr>
      <w:bookmarkStart w:id="5" w:name="dieu_2"/>
      <w:r>
        <w:rPr>
          <w:b/>
          <w:bCs/>
        </w:rPr>
        <w:t>Điều 2.</w:t>
      </w:r>
      <w:bookmarkEnd w:id="5"/>
      <w:r>
        <w:t xml:space="preserve"> </w:t>
      </w:r>
      <w:bookmarkStart w:id="6" w:name="dieu_2_name"/>
      <w:r>
        <w:t>Nghị quyết này có hiệu lực thi hành kể từ ngày ký ban hành.</w:t>
      </w:r>
      <w:bookmarkEnd w:id="6"/>
    </w:p>
    <w:p w:rsidR="00000000" w:rsidRDefault="00B8337D">
      <w:pPr>
        <w:spacing w:before="120" w:after="280" w:afterAutospacing="1"/>
      </w:pPr>
      <w:bookmarkStart w:id="7" w:name="dieu_3"/>
      <w:r>
        <w:rPr>
          <w:b/>
          <w:bCs/>
        </w:rPr>
        <w:t>Điều 3.</w:t>
      </w:r>
      <w:bookmarkEnd w:id="7"/>
      <w:r>
        <w:t xml:space="preserve"> </w:t>
      </w:r>
      <w:bookmarkStart w:id="8" w:name="dieu_3_name"/>
      <w:r>
        <w:t xml:space="preserve">Các Bộ trưởng: Bộ Kế hoạch và Đầu tư, Bộ Giao thông vận </w:t>
      </w:r>
      <w:r>
        <w:t>tải, Bộ Tài chính, Chủ tịch Ủy ban quản lý vốn nhà nước tại doanh nghiệp, Chủ tịch Hội đồng thành viên Tổng công ty đầu tư phát triển đường cao tốc Việt Nam và Thủ trưởng các cơ quan liên quan chịu trách nhiệm thi hành Nghị quyết này./</w:t>
      </w:r>
      <w:bookmarkEnd w:id="8"/>
    </w:p>
    <w:p w:rsidR="00000000" w:rsidRDefault="00B8337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pPr>
            <w:r>
              <w:rPr>
                <w:b/>
                <w:bCs/>
                <w:i/>
                <w:iCs/>
              </w:rPr>
              <w:br/>
              <w:t>Nơi nhận:</w:t>
            </w:r>
            <w:r>
              <w:rPr>
                <w:b/>
                <w:bCs/>
                <w:i/>
                <w:iCs/>
              </w:rPr>
              <w:br/>
            </w:r>
            <w:r>
              <w:rPr>
                <w:sz w:val="16"/>
              </w:rPr>
              <w:t>- Như Đ</w:t>
            </w:r>
            <w:r>
              <w:rPr>
                <w:sz w:val="16"/>
              </w:rPr>
              <w:t>iều 3;</w:t>
            </w:r>
            <w:r>
              <w:rPr>
                <w:sz w:val="16"/>
              </w:rPr>
              <w:br/>
              <w:t>- TTgCP, các TVCP;</w:t>
            </w:r>
            <w:r>
              <w:rPr>
                <w:sz w:val="16"/>
              </w:rPr>
              <w:br/>
              <w:t>- VPCP: BTCN, PCN. Mai Thị Thu Vân,</w:t>
            </w:r>
            <w:r>
              <w:rPr>
                <w:sz w:val="16"/>
              </w:rPr>
              <w:br/>
              <w:t>Trợ lý TTg, TGĐ Cổng TTĐT,</w:t>
            </w:r>
            <w:r>
              <w:rPr>
                <w:sz w:val="16"/>
              </w:rPr>
              <w:br/>
              <w:t>các Vụ: TH, CN, QHQT, ĐMDN;</w:t>
            </w:r>
            <w:r>
              <w:rPr>
                <w:sz w:val="16"/>
              </w:rPr>
              <w:br/>
              <w:t>- Lưu: Văn thư, KTTH (3b)</w:t>
            </w:r>
            <w:r>
              <w:rPr>
                <w:sz w:val="12"/>
              </w:rPr>
              <w:t>H</w:t>
            </w:r>
            <w:r>
              <w:rPr>
                <w:sz w:val="1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337D">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B8337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7D"/>
    <w:rsid w:val="00B833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CC52632-F11F-4ACA-8061-087829C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2023-06-27T09:24:00Z</dcterms:created>
  <dcterms:modified xsi:type="dcterms:W3CDTF">2023-06-27T09:24:00Z</dcterms:modified>
</cp:coreProperties>
</file>