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jc w:val="center"/>
            </w:pPr>
            <w:r>
              <w:t xml:space="preserve">Số: </w:t>
            </w:r>
            <w:bookmarkStart w:id="0" w:name="_GoBack"/>
            <w:r>
              <w:t>374/QĐ-BGTVT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jc w:val="right"/>
            </w:pPr>
            <w:r>
              <w:rPr>
                <w:i/>
                <w:iCs/>
              </w:rPr>
              <w:t>Hà Nội, ngày 30 tháng 03 năm 2023</w:t>
            </w:r>
          </w:p>
        </w:tc>
      </w:tr>
    </w:tbl>
    <w:p w:rsidR="00000000" w:rsidRDefault="0016071E">
      <w:pPr>
        <w:spacing w:before="120" w:after="280" w:afterAutospacing="1"/>
        <w:jc w:val="center"/>
      </w:pPr>
      <w:r>
        <w:t> </w:t>
      </w:r>
    </w:p>
    <w:p w:rsidR="00000000" w:rsidRDefault="0016071E">
      <w:pPr>
        <w:spacing w:before="120" w:after="280" w:afterAutospacing="1"/>
        <w:jc w:val="center"/>
      </w:pPr>
      <w:bookmarkStart w:id="1" w:name="loai_1"/>
      <w:r>
        <w:rPr>
          <w:b/>
          <w:bCs/>
        </w:rPr>
        <w:t>QUYẾT ĐỊNH</w:t>
      </w:r>
      <w:bookmarkEnd w:id="1"/>
    </w:p>
    <w:p w:rsidR="00000000" w:rsidRDefault="0016071E">
      <w:pPr>
        <w:spacing w:before="120" w:after="280" w:afterAutospacing="1"/>
        <w:jc w:val="center"/>
      </w:pPr>
      <w:bookmarkStart w:id="2" w:name="loai_1_name"/>
      <w:r>
        <w:t>QUY ĐỊNH CHỨC NĂNG, NHIỆM VỤ, QUYỀN HẠN VÀ CƠ CẤU TỔ CHỨC CỦA TẠP CHÍ GIAO THÔNG</w:t>
      </w:r>
      <w:r>
        <w:t xml:space="preserve"> VẬN TẢI</w:t>
      </w:r>
      <w:bookmarkEnd w:id="2"/>
    </w:p>
    <w:p w:rsidR="00000000" w:rsidRDefault="0016071E">
      <w:pPr>
        <w:spacing w:before="120" w:after="280" w:afterAutospacing="1"/>
        <w:jc w:val="center"/>
      </w:pPr>
      <w:r>
        <w:rPr>
          <w:b/>
          <w:bCs/>
        </w:rPr>
        <w:t>BỘ TRƯỞNG BỘ GIAO THÔNG VẬN TẢI</w:t>
      </w:r>
    </w:p>
    <w:p w:rsidR="00000000" w:rsidRDefault="0016071E">
      <w:pPr>
        <w:spacing w:before="120" w:after="280" w:afterAutospacing="1"/>
      </w:pPr>
      <w:r>
        <w:rPr>
          <w:i/>
          <w:iCs/>
        </w:rPr>
        <w:t>Căn cứ Luật Báo chí số 103/2016/QH13 ngày 05/4/2016;</w:t>
      </w:r>
    </w:p>
    <w:p w:rsidR="00000000" w:rsidRDefault="0016071E">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16071E">
      <w:pPr>
        <w:spacing w:before="120" w:after="280" w:afterAutospacing="1"/>
      </w:pPr>
      <w:r>
        <w:rPr>
          <w:i/>
          <w:iCs/>
        </w:rPr>
        <w:t>Căn cứ Nghị đị</w:t>
      </w:r>
      <w:r>
        <w:rPr>
          <w:i/>
          <w:iCs/>
        </w:rPr>
        <w:t>nh số 123/2016/NĐ-CP ngày 01/9/2016 của Chính phủ quy định chức năng, nhiệm vụ, quyền hạn và cơ cấu tổ chức của Bộ, cơ quan ngang Bộ;</w:t>
      </w:r>
    </w:p>
    <w:p w:rsidR="00000000" w:rsidRDefault="0016071E">
      <w:pPr>
        <w:spacing w:before="120" w:after="280" w:afterAutospacing="1"/>
      </w:pPr>
      <w:r>
        <w:rPr>
          <w:i/>
          <w:iCs/>
        </w:rPr>
        <w:t>Căn cứ Nghị định số 101/2020/NĐ-CP ngày 28/8/2020 của Chính phủ sửa đổi, bổ sung một số điều của Nghị định số 123/2016/NĐ-</w:t>
      </w:r>
      <w:r>
        <w:rPr>
          <w:i/>
          <w:iCs/>
        </w:rPr>
        <w:t>CP quy định chức năng, nhiệm vụ, quyền hạn và cơ cấu tổ chức của Bộ, cơ quan ngang Bộ;</w:t>
      </w:r>
    </w:p>
    <w:p w:rsidR="00000000" w:rsidRDefault="0016071E">
      <w:pPr>
        <w:spacing w:before="120" w:after="280" w:afterAutospacing="1"/>
      </w:pPr>
      <w:r>
        <w:rPr>
          <w:i/>
          <w:iCs/>
        </w:rPr>
        <w:t>Căn cứ Nghị định số 120/2020/NĐ-CP ngày 22/12/2020 của Chính phủ quy định về thành lập, tổ chức lại, giải thể đơn vị sự nghiệp công lập;</w:t>
      </w:r>
    </w:p>
    <w:p w:rsidR="00000000" w:rsidRDefault="0016071E">
      <w:pPr>
        <w:spacing w:before="120" w:after="280" w:afterAutospacing="1"/>
      </w:pPr>
      <w:r>
        <w:rPr>
          <w:i/>
          <w:iCs/>
        </w:rPr>
        <w:t>Căn cứ Nghị định số 60/2021/NĐ-C</w:t>
      </w:r>
      <w:r>
        <w:rPr>
          <w:i/>
          <w:iCs/>
        </w:rPr>
        <w:t>P ngày 21/6/2021 của Chính phủ quy định cơ chế tự chủ tài chính của đơn vị sự nghiệp công lập;</w:t>
      </w:r>
    </w:p>
    <w:p w:rsidR="00000000" w:rsidRDefault="0016071E">
      <w:pPr>
        <w:spacing w:before="120" w:after="280" w:afterAutospacing="1"/>
      </w:pPr>
      <w:r>
        <w:rPr>
          <w:i/>
          <w:iCs/>
        </w:rPr>
        <w:t>Xét đề nghị của Tổng Biên tập Tạp chí Giao thông vận tải tại Tờ trình số 88/TTr-TCGTVT ngày 20/3/2023;</w:t>
      </w:r>
    </w:p>
    <w:p w:rsidR="00000000" w:rsidRDefault="0016071E">
      <w:pPr>
        <w:spacing w:before="120" w:after="280" w:afterAutospacing="1"/>
      </w:pPr>
      <w:r>
        <w:rPr>
          <w:i/>
          <w:iCs/>
        </w:rPr>
        <w:t>Theo đề nghị của Vụ trưởng Tổ chức cán bộ.</w:t>
      </w:r>
    </w:p>
    <w:p w:rsidR="00000000" w:rsidRDefault="0016071E">
      <w:pPr>
        <w:spacing w:before="120" w:after="280" w:afterAutospacing="1"/>
        <w:jc w:val="center"/>
      </w:pPr>
      <w:r>
        <w:rPr>
          <w:b/>
          <w:bCs/>
        </w:rPr>
        <w:t>QUYẾT ĐỊNH:</w:t>
      </w:r>
    </w:p>
    <w:p w:rsidR="00000000" w:rsidRDefault="0016071E">
      <w:pPr>
        <w:spacing w:before="120" w:after="280" w:afterAutospacing="1"/>
      </w:pPr>
      <w:bookmarkStart w:id="3" w:name="dieu_1"/>
      <w:r>
        <w:rPr>
          <w:b/>
          <w:bCs/>
        </w:rPr>
        <w:t>Điề</w:t>
      </w:r>
      <w:r>
        <w:rPr>
          <w:b/>
          <w:bCs/>
        </w:rPr>
        <w:t>u 1. Vị trí và chức năng</w:t>
      </w:r>
      <w:bookmarkEnd w:id="3"/>
    </w:p>
    <w:p w:rsidR="00000000" w:rsidRDefault="0016071E">
      <w:pPr>
        <w:spacing w:before="120" w:after="280" w:afterAutospacing="1"/>
      </w:pPr>
      <w:r>
        <w:t>1. Tạp chí Giao thông vận tải là tổ chức trực thuộc Bộ Giao thông vận tải, thực hiện chức năng thông tin theo tôn chỉ, mục đích ghi trong Giấy phép hoạt động tạp chí in và tạp chí điện tử được cấp.</w:t>
      </w:r>
    </w:p>
    <w:p w:rsidR="00000000" w:rsidRDefault="0016071E">
      <w:pPr>
        <w:spacing w:before="120" w:after="280" w:afterAutospacing="1"/>
      </w:pPr>
      <w:r>
        <w:lastRenderedPageBreak/>
        <w:t xml:space="preserve">2. Tạp chí Giao thông vận tải là </w:t>
      </w:r>
      <w:r>
        <w:t>đơn vị sự nghiệp công lập, thực hiện cơ chế tự chủ theo quy định của pháp luật, có tư cách pháp nhân, có con dấu riêng, được mở tài khoản tại kho bạc nhà nước và ngân hàng, có trụ sở đặt tại Thành phố Hà Nội.</w:t>
      </w:r>
    </w:p>
    <w:p w:rsidR="00000000" w:rsidRDefault="0016071E">
      <w:pPr>
        <w:spacing w:before="120" w:after="280" w:afterAutospacing="1"/>
      </w:pPr>
      <w:r>
        <w:t xml:space="preserve">3. Tạp chí Giao thông vận tải có tên giao dịch </w:t>
      </w:r>
      <w:r>
        <w:t>quốc tế: Transport Magazine.</w:t>
      </w:r>
    </w:p>
    <w:p w:rsidR="00000000" w:rsidRDefault="0016071E">
      <w:pPr>
        <w:spacing w:before="120" w:after="280" w:afterAutospacing="1"/>
      </w:pPr>
      <w:bookmarkStart w:id="4" w:name="dieu_2"/>
      <w:r>
        <w:rPr>
          <w:b/>
          <w:bCs/>
        </w:rPr>
        <w:t>Điều 2. Nhiệm vụ và quyền hạn</w:t>
      </w:r>
      <w:bookmarkEnd w:id="4"/>
    </w:p>
    <w:p w:rsidR="00000000" w:rsidRDefault="0016071E">
      <w:pPr>
        <w:spacing w:before="120" w:after="280" w:afterAutospacing="1"/>
      </w:pPr>
      <w:r>
        <w:t>1. Tạp chí Giao thông vận tải thực hiện nhiệm vụ và quyền hạn quy định tại Luật Báo chí, Giấy phép hoạt động tạp chí được cấp và quy định của pháp luật có liên quan.</w:t>
      </w:r>
    </w:p>
    <w:p w:rsidR="00000000" w:rsidRDefault="0016071E">
      <w:pPr>
        <w:spacing w:before="120" w:after="280" w:afterAutospacing="1"/>
      </w:pPr>
      <w:r>
        <w:t>2. Phổ biến, công bố các công t</w:t>
      </w:r>
      <w:r>
        <w:t>rình nghiên cứu khoa học, sáng kiến, kinh nghiệm, thành tựu, hoạt động khoa học công nghệ trong và ngoài nước thuộc lĩnh vực giao thông vận tải và an toàn giao thông.</w:t>
      </w:r>
    </w:p>
    <w:p w:rsidR="00000000" w:rsidRDefault="0016071E">
      <w:pPr>
        <w:spacing w:before="120" w:after="280" w:afterAutospacing="1"/>
      </w:pPr>
      <w:r>
        <w:t>3. Phản ánh và hướng dẫn dư luận trong lĩnh vực khoa học, công nghệ, quản lý, kinh tế, an</w:t>
      </w:r>
      <w:r>
        <w:t xml:space="preserve"> toàn giao thông và các lĩnh vực khác của ngành Giao thông vận tải; là diễn đàn của các nhà khoa học, nhà quản lý, nhà chuyên môn trong lĩnh vực giao thông vận tải.</w:t>
      </w:r>
    </w:p>
    <w:p w:rsidR="00000000" w:rsidRDefault="0016071E">
      <w:pPr>
        <w:spacing w:before="120" w:after="280" w:afterAutospacing="1"/>
      </w:pPr>
      <w:r>
        <w:t>4. Biên tập, xuất bản số chuyên đề, phụ san, sách chuyên đề và các ấn phẩm khác theo quy đị</w:t>
      </w:r>
      <w:r>
        <w:t>nh của pháp luật; tổ chức các hoạt động tư vấn, khai thác thông tin tuyên truyền, quảng cáo, phát hành tạp chí giao thông vận tải; thực hiện sản xuất, cung ứng các sản phẩm truyền thông theo cơ chế đặt hàng của Nhà nước.</w:t>
      </w:r>
    </w:p>
    <w:p w:rsidR="00000000" w:rsidRDefault="0016071E">
      <w:pPr>
        <w:spacing w:before="120" w:after="280" w:afterAutospacing="1"/>
      </w:pPr>
      <w:r>
        <w:t>5. Ứng dụng các thành tựu khoa học,</w:t>
      </w:r>
      <w:r>
        <w:t xml:space="preserve"> công nghệ, chuyển đổi số trong ngành Giao thông vận tải và trong sản xuất các ấn phẩm.</w:t>
      </w:r>
    </w:p>
    <w:p w:rsidR="00000000" w:rsidRDefault="0016071E">
      <w:pPr>
        <w:spacing w:before="120" w:after="280" w:afterAutospacing="1"/>
      </w:pPr>
      <w:r>
        <w:t>6. Tổ chức sự kiện, hội nghị, hội thảo, tọa đàm về các lĩnh vực thuộc phạm vi quản lý nhà nước của Bộ và chuyên môn, nghiệp vụ phục vụ công tác tuyên truyền, xuất bản c</w:t>
      </w:r>
      <w:r>
        <w:t>ủa Tạp chí theo quy định của pháp luật.</w:t>
      </w:r>
    </w:p>
    <w:p w:rsidR="00000000" w:rsidRDefault="0016071E">
      <w:pPr>
        <w:spacing w:before="120" w:after="280" w:afterAutospacing="1"/>
      </w:pPr>
      <w:r>
        <w:t>7. Tổ chức hoạt động kinh doanh, dịch vụ trong lĩnh vực in ấn, chế bản, phát hành ấn phẩm, quảng cáo, quay phim, nhiếp ảnh và kinh doanh thiết bị vật tư liên quan đến chuyên môn nghiệp vụ báo chí theo quy định của ph</w:t>
      </w:r>
      <w:r>
        <w:t>áp luật.</w:t>
      </w:r>
    </w:p>
    <w:p w:rsidR="00000000" w:rsidRDefault="0016071E">
      <w:pPr>
        <w:spacing w:before="120" w:after="280" w:afterAutospacing="1"/>
      </w:pPr>
      <w:r>
        <w:t>8. Tổ chức tập huấn, bồi dưỡng kiến thức nghiệp vụ cho biên tập viên, phóng viên và cộng tác viên của Tạp chí.</w:t>
      </w:r>
    </w:p>
    <w:p w:rsidR="00000000" w:rsidRDefault="0016071E">
      <w:pPr>
        <w:spacing w:before="120" w:after="280" w:afterAutospacing="1"/>
      </w:pPr>
      <w:r>
        <w:t>9. Được liên kết hoạt động báo chí với các cơ quan báo chí khác, pháp nhân, cá nhân, có đăng ký kinh doanh phù hợp với lĩnh vực liên kết</w:t>
      </w:r>
      <w:r>
        <w:t xml:space="preserve"> để sản xuất nội dung báo chí thuộc lĩnh vực giao thông vận tải theo đúng tôn chỉ mục đích của Tạp chí và quy định của pháp luật.</w:t>
      </w:r>
    </w:p>
    <w:p w:rsidR="00000000" w:rsidRDefault="0016071E">
      <w:pPr>
        <w:spacing w:before="120" w:after="280" w:afterAutospacing="1"/>
      </w:pPr>
      <w:r>
        <w:t>10. Được nhận và sử dụng các khoản tài trợ hợp pháp của các tổ chức, cá nhân trong và ngoài nước phù hợp quy định của luật phá</w:t>
      </w:r>
      <w:r>
        <w:t>p để phục vụ hoạt động của Tạp chí.</w:t>
      </w:r>
    </w:p>
    <w:p w:rsidR="00000000" w:rsidRDefault="0016071E">
      <w:pPr>
        <w:spacing w:before="120" w:after="280" w:afterAutospacing="1"/>
      </w:pPr>
      <w:r>
        <w:lastRenderedPageBreak/>
        <w:t>11. Phối hợp với các cơ quan có liên quan để thực hiện chức năng, nhiệm vụ và quyền hạn được giao theo quy định của pháp luật.</w:t>
      </w:r>
    </w:p>
    <w:p w:rsidR="00000000" w:rsidRDefault="0016071E">
      <w:pPr>
        <w:spacing w:before="120" w:after="280" w:afterAutospacing="1"/>
      </w:pPr>
      <w:r>
        <w:t>12. Thực hiện cơ chế tự chủ, tự chịu trách nhiệm về thực hiện nhiệm vụ, tổ chức bộ máy, số lư</w:t>
      </w:r>
      <w:r>
        <w:t>ợng người làm việc, tài chính, tài sản theo quy định của pháp luật và phân cấp của Bộ trưởng Bộ Giao thông vận tải.</w:t>
      </w:r>
    </w:p>
    <w:p w:rsidR="00000000" w:rsidRDefault="0016071E">
      <w:pPr>
        <w:spacing w:before="120" w:after="280" w:afterAutospacing="1"/>
      </w:pPr>
      <w:r>
        <w:t>13. Thực hiện các nhiệm vụ, quyền hạn khác theo sự phân công, phân cấp của Bộ trưởng Bộ Giao thông vận tải và quy định của pháp luật.</w:t>
      </w:r>
    </w:p>
    <w:p w:rsidR="00000000" w:rsidRDefault="0016071E">
      <w:pPr>
        <w:spacing w:before="120" w:after="280" w:afterAutospacing="1"/>
      </w:pPr>
      <w:r>
        <w:t>14. Đư</w:t>
      </w:r>
      <w:r>
        <w:t>ợc thực hiện các hoạt động xã hội từ thiện theo quy định của pháp luật.</w:t>
      </w:r>
    </w:p>
    <w:p w:rsidR="00000000" w:rsidRDefault="0016071E">
      <w:pPr>
        <w:spacing w:before="120" w:after="280" w:afterAutospacing="1"/>
      </w:pPr>
      <w:bookmarkStart w:id="5" w:name="dieu_3"/>
      <w:r>
        <w:rPr>
          <w:b/>
          <w:bCs/>
        </w:rPr>
        <w:t>Điều 3. Cơ cấu tổ chức</w:t>
      </w:r>
      <w:bookmarkEnd w:id="5"/>
    </w:p>
    <w:p w:rsidR="00000000" w:rsidRDefault="0016071E">
      <w:pPr>
        <w:spacing w:before="120" w:after="280" w:afterAutospacing="1"/>
      </w:pPr>
      <w:r>
        <w:t>1. Phòng Hành chính trị sự và Truyền thông.</w:t>
      </w:r>
    </w:p>
    <w:p w:rsidR="00000000" w:rsidRDefault="0016071E">
      <w:pPr>
        <w:spacing w:before="120" w:after="280" w:afterAutospacing="1"/>
      </w:pPr>
      <w:r>
        <w:t>2. Phòng Thư ký - Biên tập và Phóng viên thường trú.</w:t>
      </w:r>
    </w:p>
    <w:p w:rsidR="00000000" w:rsidRDefault="0016071E">
      <w:pPr>
        <w:spacing w:before="120" w:after="280" w:afterAutospacing="1"/>
      </w:pPr>
      <w:r>
        <w:t>3. Phòng Phóng viên - Tạp chí điện tử.</w:t>
      </w:r>
    </w:p>
    <w:p w:rsidR="00000000" w:rsidRDefault="0016071E">
      <w:pPr>
        <w:spacing w:before="120" w:after="280" w:afterAutospacing="1"/>
      </w:pPr>
      <w:r>
        <w:t>Tổng biên tập Tạp chí Gia</w:t>
      </w:r>
      <w:r>
        <w:t>o thông vận tải quy định chức năng, nhiệm vụ, quyền hạn các tổ chức thuộc Tạp chí.</w:t>
      </w:r>
    </w:p>
    <w:p w:rsidR="00000000" w:rsidRDefault="0016071E">
      <w:pPr>
        <w:spacing w:before="120" w:after="280" w:afterAutospacing="1"/>
      </w:pPr>
      <w:bookmarkStart w:id="6" w:name="dieu_4"/>
      <w:r>
        <w:rPr>
          <w:b/>
          <w:bCs/>
        </w:rPr>
        <w:t>Điều 4. Lãnh đạo Tạp chí Giao thông vận tải</w:t>
      </w:r>
      <w:bookmarkEnd w:id="6"/>
    </w:p>
    <w:p w:rsidR="00000000" w:rsidRDefault="0016071E">
      <w:pPr>
        <w:spacing w:before="120" w:after="280" w:afterAutospacing="1"/>
      </w:pPr>
      <w:r>
        <w:t xml:space="preserve">1. Tạp chí Giao thông vận tải có Tổng biên tập và các Phó Tổng biên tập. </w:t>
      </w:r>
    </w:p>
    <w:p w:rsidR="00000000" w:rsidRDefault="0016071E">
      <w:pPr>
        <w:spacing w:before="120" w:after="280" w:afterAutospacing="1"/>
      </w:pPr>
      <w:r>
        <w:t xml:space="preserve">Số lượng Phó Tổng biên tập thực hiện theo quy định của </w:t>
      </w:r>
      <w:r>
        <w:t>pháp luật và của Bộ trưởng Bộ Giao thông vận tải.</w:t>
      </w:r>
    </w:p>
    <w:p w:rsidR="00000000" w:rsidRDefault="0016071E">
      <w:pPr>
        <w:spacing w:before="120" w:after="280" w:afterAutospacing="1"/>
      </w:pPr>
      <w:r>
        <w:t>Tổng biên tập Tạp chí Giao thông vận tải do Bộ trưởng Bộ Giao thông vận tải quyết định bổ nhiệm, miễn nhiệm, luân chuyển, điều động theo quy định của pháp luật.</w:t>
      </w:r>
    </w:p>
    <w:p w:rsidR="00000000" w:rsidRDefault="0016071E">
      <w:pPr>
        <w:spacing w:before="120" w:after="280" w:afterAutospacing="1"/>
      </w:pPr>
      <w:r>
        <w:t xml:space="preserve">Phó Tổng biên tập Tạp chí Giao thông vận tải </w:t>
      </w:r>
      <w:r>
        <w:t>do Bộ trưởng Bộ Giao thông vận tải quyết định bổ nhiệm, miễn nhiệm, luân chuyển, điều động theo đề nghị của Tổng biên tập Tạp chí Giao thông vận tải.</w:t>
      </w:r>
    </w:p>
    <w:p w:rsidR="00000000" w:rsidRDefault="0016071E">
      <w:pPr>
        <w:spacing w:before="120" w:after="280" w:afterAutospacing="1"/>
      </w:pPr>
      <w:r>
        <w:t>2. Tổng biên tập Tạp chí Giao thông vận tải chịu trách nhiệm trước Bộ trưởng Bộ Giao thông vận tải và trướ</w:t>
      </w:r>
      <w:r>
        <w:t>c pháp luật về toàn bộ hoạt động của Tạp chí Giao thông vận tải. Phó Tổng biên tập Tạp chí Giao thông vận tải chịu trách nhiệm trước Tổng biên tập và trước pháp luật về lĩnh vực công tác được phân công phụ trách.</w:t>
      </w:r>
    </w:p>
    <w:p w:rsidR="00000000" w:rsidRDefault="0016071E">
      <w:pPr>
        <w:spacing w:before="120" w:after="280" w:afterAutospacing="1"/>
      </w:pPr>
      <w:r>
        <w:t>3. Tổng biên tập Tạp chí Giao thông vận tải</w:t>
      </w:r>
      <w:r>
        <w:t xml:space="preserve"> bổ nhiệm, miễn nhiệm các chức danh lãnh đạo, quản lý thuộc Tạp chí theo quy định của pháp luật và phân cấp của Bộ trưởng Bộ Giao thông vận tải.</w:t>
      </w:r>
    </w:p>
    <w:p w:rsidR="00000000" w:rsidRDefault="0016071E">
      <w:pPr>
        <w:spacing w:before="120" w:after="280" w:afterAutospacing="1"/>
      </w:pPr>
      <w:bookmarkStart w:id="7" w:name="dieu_5"/>
      <w:r>
        <w:rPr>
          <w:b/>
          <w:bCs/>
        </w:rPr>
        <w:t>Điều 5. Hiệu lực và trách nhiệm thi hành</w:t>
      </w:r>
      <w:bookmarkEnd w:id="7"/>
    </w:p>
    <w:p w:rsidR="00000000" w:rsidRDefault="0016071E">
      <w:pPr>
        <w:spacing w:before="120" w:after="280" w:afterAutospacing="1"/>
      </w:pPr>
      <w:r>
        <w:lastRenderedPageBreak/>
        <w:t xml:space="preserve">1. Quyết định này có hiệu lực kể từ ngày ký và thay thế Quyết định số </w:t>
      </w:r>
      <w:r>
        <w:t>200/QĐ-BGTVT ngày 29/01/2019 của Bộ trưởng Bộ Giao thông vận tải quy định chức năng, nhiệm vụ, quyền hạn và cơ cấu tổ chức của Tạp chí Giao thông vận tải.</w:t>
      </w:r>
    </w:p>
    <w:p w:rsidR="00000000" w:rsidRDefault="0016071E">
      <w:pPr>
        <w:spacing w:before="120" w:after="280" w:afterAutospacing="1"/>
      </w:pPr>
      <w:r>
        <w:t>2. Chánh Văn phòng, Chánh Thanh tra, các Vụ trưởng, Tổng biên tập Tạp chí Giao thông vận tải, Thủ trư</w:t>
      </w:r>
      <w:r>
        <w:t>ởng các cơ quan, đơn vị có liên quan chịu trách nhiệm thi hành Quyết định này./.</w:t>
      </w:r>
    </w:p>
    <w:p w:rsidR="00000000" w:rsidRDefault="0016071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pPr>
            <w:r>
              <w:rPr>
                <w:b/>
                <w:bCs/>
                <w:i/>
                <w:iCs/>
              </w:rPr>
              <w:br/>
              <w:t>Nơi nhận:</w:t>
            </w:r>
            <w:r>
              <w:rPr>
                <w:b/>
                <w:bCs/>
                <w:i/>
                <w:iCs/>
              </w:rPr>
              <w:br/>
            </w:r>
            <w:r>
              <w:rPr>
                <w:sz w:val="16"/>
              </w:rPr>
              <w:t>- Như khoản 2 Điều 5;</w:t>
            </w:r>
            <w:r>
              <w:rPr>
                <w:sz w:val="16"/>
              </w:rPr>
              <w:br/>
              <w:t>- Các Thứ trưởng;</w:t>
            </w:r>
            <w:r>
              <w:rPr>
                <w:sz w:val="16"/>
              </w:rPr>
              <w:br/>
              <w:t>- Ban Tuyên giáo Trung ương;</w:t>
            </w:r>
            <w:r>
              <w:rPr>
                <w:sz w:val="16"/>
              </w:rPr>
              <w:br/>
              <w:t>- Bộ Thông tin và Truyền thông;</w:t>
            </w:r>
            <w:r>
              <w:rPr>
                <w:sz w:val="16"/>
              </w:rPr>
              <w:br/>
              <w:t>- Bộ Nội vụ;</w:t>
            </w:r>
            <w:r>
              <w:rPr>
                <w:sz w:val="16"/>
              </w:rPr>
              <w:br/>
              <w:t>- Công đoàn GTVT VN;</w:t>
            </w:r>
            <w:r>
              <w:rPr>
                <w:sz w:val="16"/>
              </w:rPr>
              <w:br/>
              <w:t>- Đảng ủy Bộ GTVT;</w:t>
            </w:r>
            <w:r>
              <w:rPr>
                <w:sz w:val="16"/>
              </w:rPr>
              <w:br/>
              <w:t>- Lưu: V</w:t>
            </w:r>
            <w:r>
              <w:rPr>
                <w:sz w:val="16"/>
              </w:rPr>
              <w:t>T, TCCB (Ng.05b).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6071E">
            <w:pPr>
              <w:spacing w:before="120"/>
              <w:jc w:val="center"/>
            </w:pPr>
            <w:r>
              <w:rPr>
                <w:b/>
                <w:bCs/>
              </w:rPr>
              <w:t xml:space="preserve">BỘ TRƯỞNG </w:t>
            </w:r>
            <w:r>
              <w:rPr>
                <w:b/>
                <w:bCs/>
              </w:rPr>
              <w:br/>
            </w:r>
            <w:r>
              <w:rPr>
                <w:b/>
                <w:bCs/>
              </w:rPr>
              <w:br/>
            </w:r>
            <w:r>
              <w:rPr>
                <w:b/>
                <w:bCs/>
              </w:rPr>
              <w:br/>
            </w:r>
            <w:r>
              <w:rPr>
                <w:b/>
                <w:bCs/>
              </w:rPr>
              <w:br/>
            </w:r>
            <w:r>
              <w:rPr>
                <w:b/>
                <w:bCs/>
              </w:rPr>
              <w:br/>
              <w:t>Nguyễn Văn Thắng</w:t>
            </w:r>
          </w:p>
        </w:tc>
      </w:tr>
    </w:tbl>
    <w:p w:rsidR="00000000" w:rsidRDefault="0016071E">
      <w:pPr>
        <w:spacing w:before="120" w:after="280" w:afterAutospacing="1"/>
        <w:jc w:val="center"/>
      </w:pPr>
      <w:r>
        <w:t> </w:t>
      </w:r>
    </w:p>
    <w:p w:rsidR="00000000" w:rsidRDefault="0016071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1E"/>
    <w:rsid w:val="001607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D5AA22E-D283-4CE5-BC01-50CCF099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2023-06-23T08:34:00Z</dcterms:created>
  <dcterms:modified xsi:type="dcterms:W3CDTF">2023-06-23T08:34:00Z</dcterms:modified>
</cp:coreProperties>
</file>