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DE2">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DE2">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DE2">
            <w:pPr>
              <w:spacing w:before="120"/>
              <w:jc w:val="center"/>
            </w:pPr>
            <w:r>
              <w:t xml:space="preserve">Số: </w:t>
            </w:r>
            <w:bookmarkStart w:id="0" w:name="_GoBack"/>
            <w:r>
              <w:t>347/QĐ-TTg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DE2">
            <w:pPr>
              <w:spacing w:before="120"/>
              <w:jc w:val="right"/>
            </w:pPr>
            <w:r>
              <w:rPr>
                <w:i/>
                <w:iCs/>
              </w:rPr>
              <w:t>Hà Nội, ngày 06 tháng 4 năm 2023</w:t>
            </w:r>
          </w:p>
        </w:tc>
      </w:tr>
    </w:tbl>
    <w:p w:rsidR="00000000" w:rsidRDefault="00666DE2">
      <w:pPr>
        <w:spacing w:before="120" w:after="280" w:afterAutospacing="1"/>
      </w:pPr>
      <w:r>
        <w:t> </w:t>
      </w:r>
    </w:p>
    <w:p w:rsidR="00000000" w:rsidRDefault="00666DE2">
      <w:pPr>
        <w:spacing w:before="120" w:after="280" w:afterAutospacing="1"/>
        <w:jc w:val="center"/>
      </w:pPr>
      <w:bookmarkStart w:id="1" w:name="loai_1"/>
      <w:r>
        <w:rPr>
          <w:b/>
          <w:bCs/>
        </w:rPr>
        <w:t>QUYẾT ĐỊNH</w:t>
      </w:r>
      <w:bookmarkEnd w:id="1"/>
    </w:p>
    <w:p w:rsidR="00000000" w:rsidRDefault="00666DE2">
      <w:pPr>
        <w:spacing w:before="120" w:after="280" w:afterAutospacing="1"/>
        <w:jc w:val="center"/>
      </w:pPr>
      <w:bookmarkStart w:id="2" w:name="loai_1_name"/>
      <w:r>
        <w:t>VỀ VIỆC BỔ SUNG DANH MỤC DỰ ÁN VÀ KIỆN TOÀN BAN CHỈ ĐẠO NHÀ NƯỚC CÁC CÔNG TRÌNH, DỰ ÁN</w:t>
      </w:r>
      <w:r>
        <w:t xml:space="preserve"> QUAN TRỌNG QUỐC GIA, TRỌNG ĐIỂM NGÀNH GIAO THÔNG VẬN TẢI</w:t>
      </w:r>
      <w:bookmarkEnd w:id="2"/>
    </w:p>
    <w:p w:rsidR="00000000" w:rsidRDefault="00666DE2">
      <w:pPr>
        <w:spacing w:before="120" w:after="280" w:afterAutospacing="1"/>
        <w:jc w:val="center"/>
      </w:pPr>
      <w:r>
        <w:rPr>
          <w:b/>
          <w:bCs/>
        </w:rPr>
        <w:t>THỦ TƯỚNG CHÍNH PHỦ</w:t>
      </w:r>
    </w:p>
    <w:p w:rsidR="00000000" w:rsidRDefault="00666DE2">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w:t>
      </w:r>
      <w:r>
        <w:rPr>
          <w:i/>
          <w:iCs/>
        </w:rPr>
        <w:t>019;</w:t>
      </w:r>
    </w:p>
    <w:p w:rsidR="00000000" w:rsidRDefault="00666DE2">
      <w:pPr>
        <w:spacing w:before="120" w:after="280" w:afterAutospacing="1"/>
      </w:pPr>
      <w:r>
        <w:rPr>
          <w:i/>
          <w:iCs/>
        </w:rPr>
        <w:t>Căn cứ Nghị định số 39/2022/NĐ-CP ngày 18 tháng 6 năm 2022 của Chính phủ ban hành Quy chế làm việc của Chính phủ;</w:t>
      </w:r>
    </w:p>
    <w:p w:rsidR="00000000" w:rsidRDefault="00666DE2">
      <w:pPr>
        <w:spacing w:before="120" w:after="280" w:afterAutospacing="1"/>
      </w:pPr>
      <w:r>
        <w:rPr>
          <w:i/>
          <w:iCs/>
        </w:rPr>
        <w:t>Căn cứ Quyết định số 884/QĐ-TTg ngày 23 tháng 7 năm 2022 của Thủ tướng Chính phủ về việc thành lập Ban Chỉ đạo Nhà nước các công trình, d</w:t>
      </w:r>
      <w:r>
        <w:rPr>
          <w:i/>
          <w:iCs/>
        </w:rPr>
        <w:t>ự án quan trọng quốc gia, trọng điểm ngành Giao thông vận tải;</w:t>
      </w:r>
    </w:p>
    <w:p w:rsidR="00000000" w:rsidRDefault="00666DE2">
      <w:pPr>
        <w:spacing w:before="120" w:after="280" w:afterAutospacing="1"/>
      </w:pPr>
      <w:r>
        <w:rPr>
          <w:i/>
          <w:iCs/>
        </w:rPr>
        <w:t>Xét đề nghị của Bộ trưởng Bộ Giao thông vận tải.</w:t>
      </w:r>
    </w:p>
    <w:p w:rsidR="00000000" w:rsidRDefault="00666DE2">
      <w:pPr>
        <w:spacing w:before="120" w:after="280" w:afterAutospacing="1"/>
        <w:jc w:val="center"/>
      </w:pPr>
      <w:r>
        <w:rPr>
          <w:b/>
          <w:bCs/>
        </w:rPr>
        <w:t>QUYẾT ĐỊNH:</w:t>
      </w:r>
    </w:p>
    <w:p w:rsidR="00000000" w:rsidRDefault="00666DE2">
      <w:pPr>
        <w:spacing w:before="120" w:after="280" w:afterAutospacing="1"/>
      </w:pPr>
      <w:bookmarkStart w:id="3" w:name="dieu_1"/>
      <w:r>
        <w:rPr>
          <w:b/>
          <w:bCs/>
        </w:rPr>
        <w:t>Điều 1.</w:t>
      </w:r>
      <w:r>
        <w:t xml:space="preserve"> Bổ sung danh mục dự án và kiện toàn Ban Chỉ đạo Nhà nước các công trình, dự án quan trọng quốc gia, trọng điểm ngành Giao th</w:t>
      </w:r>
      <w:r>
        <w:t>ông vận tải theo Quyết định số 884/QĐ-TTg ngày 23 tháng 7 năm 2022 của Thủ tướng Chính phủ như sau:</w:t>
      </w:r>
      <w:bookmarkEnd w:id="3"/>
    </w:p>
    <w:p w:rsidR="00000000" w:rsidRDefault="00666DE2">
      <w:pPr>
        <w:spacing w:before="120" w:after="280" w:afterAutospacing="1"/>
      </w:pPr>
      <w:bookmarkStart w:id="4" w:name="khoan_1_1"/>
      <w:r>
        <w:t>1. Bổ sung vào</w:t>
      </w:r>
      <w:bookmarkEnd w:id="4"/>
      <w:r>
        <w:t xml:space="preserve"> </w:t>
      </w:r>
      <w:bookmarkStart w:id="5" w:name="dc_1"/>
      <w:r>
        <w:t>Điều 1 Quyết định số 884/QĐ-TTg ngày 23 tháng 7 năm 2022</w:t>
      </w:r>
      <w:bookmarkEnd w:id="5"/>
      <w:r>
        <w:t xml:space="preserve"> </w:t>
      </w:r>
      <w:bookmarkStart w:id="6" w:name="khoan_1_1_name"/>
      <w:r>
        <w:t>các dự án quan trọng quốc gia, trọng điểm ngành Giao thông vận tải sau:</w:t>
      </w:r>
      <w:bookmarkEnd w:id="6"/>
    </w:p>
    <w:p w:rsidR="00000000" w:rsidRDefault="00666DE2">
      <w:pPr>
        <w:spacing w:before="120" w:after="280" w:afterAutospacing="1"/>
      </w:pPr>
      <w:r>
        <w:t>- Dự án đườn</w:t>
      </w:r>
      <w:r>
        <w:t>g bộ cao tốc Ninh Bình - Nam Định - Thái Bình - Hải Phòng;</w:t>
      </w:r>
    </w:p>
    <w:p w:rsidR="00000000" w:rsidRDefault="00666DE2">
      <w:pPr>
        <w:spacing w:before="120" w:after="280" w:afterAutospacing="1"/>
      </w:pPr>
      <w:r>
        <w:t>- Dự án đường bộ cao tốc Gia Nghĩa (Đắk Nông) - Chơn Thành (Bình Phước).</w:t>
      </w:r>
    </w:p>
    <w:p w:rsidR="00000000" w:rsidRDefault="00666DE2">
      <w:pPr>
        <w:spacing w:before="120" w:after="280" w:afterAutospacing="1"/>
      </w:pPr>
      <w:bookmarkStart w:id="7" w:name="khoan_2_1"/>
      <w:r>
        <w:t>2. Bổ sung vào</w:t>
      </w:r>
      <w:bookmarkEnd w:id="7"/>
      <w:r>
        <w:t xml:space="preserve"> </w:t>
      </w:r>
      <w:bookmarkStart w:id="8" w:name="dc_2"/>
      <w:r>
        <w:t>khoản 2 Điều 3 Quyết định số 884/QĐ-TTg ngày 23 tháng 7 năm 2022</w:t>
      </w:r>
      <w:bookmarkEnd w:id="8"/>
      <w:r>
        <w:t xml:space="preserve"> </w:t>
      </w:r>
      <w:bookmarkStart w:id="9" w:name="khoan_2_1_name"/>
      <w:r>
        <w:t>(Phó trưởng Ban Chỉ đạo):</w:t>
      </w:r>
      <w:bookmarkEnd w:id="9"/>
    </w:p>
    <w:p w:rsidR="00000000" w:rsidRDefault="00666DE2">
      <w:pPr>
        <w:spacing w:before="120" w:after="280" w:afterAutospacing="1"/>
      </w:pPr>
      <w:r>
        <w:t>Đồng chí Trần Hồng</w:t>
      </w:r>
      <w:r>
        <w:t xml:space="preserve"> Hà, Ủy viên Trung ương Đảng, Phó Thủ tướng Chính phủ.</w:t>
      </w:r>
    </w:p>
    <w:p w:rsidR="00000000" w:rsidRDefault="00666DE2">
      <w:pPr>
        <w:spacing w:before="120" w:after="280" w:afterAutospacing="1"/>
      </w:pPr>
      <w:bookmarkStart w:id="10" w:name="khoan_3_1"/>
      <w:r>
        <w:lastRenderedPageBreak/>
        <w:t>3. Kiện toàn các Ủy viên Ban Chỉ đạo nêu tại</w:t>
      </w:r>
      <w:bookmarkEnd w:id="10"/>
      <w:r>
        <w:t xml:space="preserve"> </w:t>
      </w:r>
      <w:bookmarkStart w:id="11" w:name="dc_3"/>
      <w:r>
        <w:t>khoản 3 Điều 3 Quyết định số 884/QĐ-TTg ngày 23 tháng 7 năm 2022</w:t>
      </w:r>
      <w:bookmarkEnd w:id="11"/>
      <w:r>
        <w:t>:</w:t>
      </w:r>
    </w:p>
    <w:p w:rsidR="00000000" w:rsidRDefault="00666DE2">
      <w:pPr>
        <w:spacing w:before="120" w:after="280" w:afterAutospacing="1"/>
      </w:pPr>
      <w:r>
        <w:t>- Đồng chí Nguyễn Tường Văn, Thứ trưởng Bộ Xây dựng, ủy viên Ban Chỉ đạo thay thế đồng chí</w:t>
      </w:r>
      <w:r>
        <w:t xml:space="preserve"> Lê Quang Hùng;</w:t>
      </w:r>
    </w:p>
    <w:p w:rsidR="00000000" w:rsidRDefault="00666DE2">
      <w:pPr>
        <w:spacing w:before="120" w:after="280" w:afterAutospacing="1"/>
      </w:pPr>
      <w:r>
        <w:t>- Đồng chí Cao Anh Tuấn, Thứ trưởng Bộ Tài chính, ủy viên Ban Chỉ đạo thay thế đồng chí Tạ Anh Tuấn.</w:t>
      </w:r>
    </w:p>
    <w:p w:rsidR="00000000" w:rsidRDefault="00666DE2">
      <w:pPr>
        <w:spacing w:before="120" w:after="280" w:afterAutospacing="1"/>
      </w:pPr>
      <w:r>
        <w:t>- Đồng chí Nguyễn Tuấn Anh, Phó Tổng kiểm toán Nhà nước, ủy viên Ban Chỉ đạo thay thế đồng chí Vũ Văn Họa.</w:t>
      </w:r>
    </w:p>
    <w:p w:rsidR="00000000" w:rsidRDefault="00666DE2">
      <w:pPr>
        <w:spacing w:before="120" w:after="280" w:afterAutospacing="1"/>
      </w:pPr>
      <w:bookmarkStart w:id="12" w:name="khoan_4_3"/>
      <w:r>
        <w:t>4. Bổ sung vào</w:t>
      </w:r>
      <w:bookmarkEnd w:id="12"/>
      <w:r>
        <w:t xml:space="preserve"> </w:t>
      </w:r>
      <w:bookmarkStart w:id="13" w:name="dc_4"/>
      <w:r>
        <w:t>khoản 3 Điều 3 Qu</w:t>
      </w:r>
      <w:r>
        <w:t>yết định số 884/QĐ-TTg ngày 23 tháng 7 năm 2022</w:t>
      </w:r>
      <w:bookmarkEnd w:id="13"/>
      <w:r>
        <w:t xml:space="preserve"> </w:t>
      </w:r>
      <w:bookmarkStart w:id="14" w:name="khoan_4_3_name"/>
      <w:r>
        <w:t>(các Ủy viên Ban Chỉ đạo):</w:t>
      </w:r>
      <w:bookmarkEnd w:id="14"/>
    </w:p>
    <w:p w:rsidR="00000000" w:rsidRDefault="00666DE2">
      <w:pPr>
        <w:spacing w:before="120" w:after="280" w:afterAutospacing="1"/>
      </w:pPr>
      <w:r>
        <w:t>- Đồng chí Trần Quý Kiên, Thứ trưởng Bộ Tài nguyên và Môi trường;</w:t>
      </w:r>
    </w:p>
    <w:p w:rsidR="00000000" w:rsidRDefault="00666DE2">
      <w:pPr>
        <w:spacing w:before="120" w:after="280" w:afterAutospacing="1"/>
      </w:pPr>
      <w:r>
        <w:t>- Đồng chí Nguyễn Văn Tùng, Chủ tịch Ủy ban nhân dân thành phố Hải Phòng;</w:t>
      </w:r>
    </w:p>
    <w:p w:rsidR="00000000" w:rsidRDefault="00666DE2">
      <w:pPr>
        <w:spacing w:before="120" w:after="280" w:afterAutospacing="1"/>
      </w:pPr>
      <w:r>
        <w:t xml:space="preserve">- Đồng chí Nguyễn Khắc Thận, Chủ tịch Ủy </w:t>
      </w:r>
      <w:r>
        <w:t>ban nhân dân tỉnh Thái Bình;</w:t>
      </w:r>
    </w:p>
    <w:p w:rsidR="00000000" w:rsidRDefault="00666DE2">
      <w:pPr>
        <w:spacing w:before="120" w:after="280" w:afterAutospacing="1"/>
      </w:pPr>
      <w:r>
        <w:t>- Đồng chí Phạm Đình Nghị, Chủ tịch Ủy ban nhân dân tỉnh Nam Định;</w:t>
      </w:r>
    </w:p>
    <w:p w:rsidR="00000000" w:rsidRDefault="00666DE2">
      <w:pPr>
        <w:spacing w:before="120" w:after="280" w:afterAutospacing="1"/>
      </w:pPr>
      <w:r>
        <w:t>- Đồng chí Trần Huệ Hiền, Chủ tịch Ủy ban nhân dân tỉnh Bình Phước;</w:t>
      </w:r>
    </w:p>
    <w:p w:rsidR="00000000" w:rsidRDefault="00666DE2">
      <w:pPr>
        <w:spacing w:before="120" w:after="280" w:afterAutospacing="1"/>
      </w:pPr>
      <w:r>
        <w:t>- Đồng chí Hồ Văn Mười, Chủ tịch Ủy ban nhân dân tỉnh Đắk Nông.</w:t>
      </w:r>
    </w:p>
    <w:p w:rsidR="00000000" w:rsidRDefault="00666DE2">
      <w:pPr>
        <w:spacing w:before="120" w:after="280" w:afterAutospacing="1"/>
      </w:pPr>
      <w:bookmarkStart w:id="15" w:name="dieu_2"/>
      <w:r>
        <w:rPr>
          <w:b/>
          <w:bCs/>
        </w:rPr>
        <w:t>Điều 2. Hiệu lực và trách nh</w:t>
      </w:r>
      <w:r>
        <w:rPr>
          <w:b/>
          <w:bCs/>
        </w:rPr>
        <w:t>iệm thi hành</w:t>
      </w:r>
      <w:bookmarkEnd w:id="15"/>
    </w:p>
    <w:p w:rsidR="00000000" w:rsidRDefault="00666DE2">
      <w:pPr>
        <w:spacing w:before="120" w:after="280" w:afterAutospacing="1"/>
      </w:pPr>
      <w:r>
        <w:t>1. Quyết định này có hiệu lực kể từ ngày ký.</w:t>
      </w:r>
    </w:p>
    <w:p w:rsidR="00000000" w:rsidRDefault="00666DE2">
      <w:pPr>
        <w:spacing w:before="120" w:after="280" w:afterAutospacing="1"/>
      </w:pPr>
      <w:r>
        <w:t>2. Các thành viên Ban Chỉ đạo, các Bộ trưởng, Thủ trưởng cơ quan ngang bộ, Thủ trưởng cơ quan thuộc Chính phủ, Chủ tịch Ủy ban nhân dân tỉnh, thành phố trực thuộc Trung ương và người đứng đầu các cơ</w:t>
      </w:r>
      <w:r>
        <w:t xml:space="preserve"> quan, đơn vị liên quan chịu trách nhiệm thi hành Quyết định này./.</w:t>
      </w:r>
    </w:p>
    <w:p w:rsidR="00000000" w:rsidRDefault="00666DE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DE2">
            <w:pPr>
              <w:spacing w:before="120"/>
            </w:pPr>
            <w:r>
              <w:rPr>
                <w:b/>
                <w:bCs/>
                <w:i/>
                <w:iCs/>
              </w:rPr>
              <w:br/>
              <w:t>Nơi nhận:</w:t>
            </w:r>
            <w:r>
              <w:rPr>
                <w:b/>
                <w:bCs/>
                <w:i/>
                <w:iCs/>
              </w:rPr>
              <w:br/>
            </w:r>
            <w:r>
              <w:rPr>
                <w:sz w:val="16"/>
              </w:rPr>
              <w:t>- Như Điều 2;</w:t>
            </w:r>
            <w:r>
              <w:rPr>
                <w:sz w:val="16"/>
              </w:rPr>
              <w:br/>
              <w:t>- Thủ tướng, các Phó Thủ tướng Chính phủ;</w:t>
            </w:r>
            <w:r>
              <w:rPr>
                <w:sz w:val="16"/>
              </w:rPr>
              <w:br/>
              <w:t>- Các Bộ, cơ quan ngang Bộ, cơ quan thuộc Chính phủ;</w:t>
            </w:r>
            <w:r>
              <w:rPr>
                <w:sz w:val="16"/>
              </w:rPr>
              <w:br/>
              <w:t>- HĐND, UBND các tỉnh, thành phố trực thuộc TW;</w:t>
            </w:r>
            <w:r>
              <w:rPr>
                <w:sz w:val="16"/>
              </w:rPr>
              <w:br/>
              <w:t>- Kiểm toán Nhà nư</w:t>
            </w:r>
            <w:r>
              <w:rPr>
                <w:sz w:val="16"/>
              </w:rPr>
              <w:t>ớc;</w:t>
            </w:r>
            <w:r>
              <w:rPr>
                <w:sz w:val="16"/>
              </w:rPr>
              <w:br/>
              <w:t>- Ủy ban Trung ương Mặt trận Tổ quốc Việt Nam;</w:t>
            </w:r>
            <w:r>
              <w:rPr>
                <w:sz w:val="16"/>
              </w:rPr>
              <w:br/>
              <w:t>- VPCP: BTCN, các PCN, Trợ lý, Thư ký Thủ tướng</w:t>
            </w:r>
            <w:r>
              <w:rPr>
                <w:sz w:val="16"/>
              </w:rPr>
              <w:br/>
              <w:t>TGĐ Cổng TTĐT, Công báo;</w:t>
            </w:r>
            <w:r>
              <w:rPr>
                <w:sz w:val="16"/>
              </w:rPr>
              <w:br/>
              <w:t>Các Vụ: TH, NN, KTTH, QHĐP, PL;</w:t>
            </w:r>
            <w:r>
              <w:rPr>
                <w:sz w:val="16"/>
              </w:rPr>
              <w:br/>
              <w:t>- Lưu: VT, CN (02b).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DE2">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666DE2">
      <w:pPr>
        <w:spacing w:before="120" w:after="280" w:afterAutospacing="1"/>
      </w:pPr>
      <w:r>
        <w:lastRenderedPageBreak/>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E2"/>
    <w:rsid w:val="00666DE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16120B0-00A6-45CB-BB3C-442AE669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2023-06-12T09:11:00Z</dcterms:created>
  <dcterms:modified xsi:type="dcterms:W3CDTF">2023-06-12T09:11:00Z</dcterms:modified>
</cp:coreProperties>
</file>