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5956"/>
      </w:tblGrid>
      <w:tr w:rsidR="00000000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2522C">
            <w:pPr>
              <w:spacing w:before="120"/>
              <w:jc w:val="center"/>
            </w:pPr>
            <w:r>
              <w:rPr>
                <w:b/>
                <w:bCs/>
              </w:rPr>
              <w:t>BỘ Y TẾ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2522C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2522C">
            <w:pPr>
              <w:spacing w:before="120"/>
              <w:jc w:val="center"/>
            </w:pPr>
            <w:r>
              <w:t xml:space="preserve">Số: </w:t>
            </w:r>
            <w:bookmarkStart w:id="0" w:name="_GoBack"/>
            <w:r>
              <w:t>2914/QĐ-BYT</w:t>
            </w:r>
            <w:bookmarkEnd w:id="0"/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2522C">
            <w:pPr>
              <w:spacing w:before="120"/>
              <w:jc w:val="right"/>
            </w:pPr>
            <w:r>
              <w:rPr>
                <w:i/>
                <w:iCs/>
              </w:rPr>
              <w:t>Hà Nội, ngày 18 tháng 7 năm 2023</w:t>
            </w:r>
          </w:p>
        </w:tc>
      </w:tr>
    </w:tbl>
    <w:p w:rsidR="00000000" w:rsidRDefault="00F2522C">
      <w:pPr>
        <w:spacing w:before="120" w:after="280" w:afterAutospacing="1"/>
      </w:pPr>
      <w:r>
        <w:t> </w:t>
      </w:r>
    </w:p>
    <w:p w:rsidR="00000000" w:rsidRDefault="00F2522C">
      <w:pPr>
        <w:spacing w:before="120" w:after="280" w:afterAutospacing="1"/>
        <w:jc w:val="center"/>
      </w:pPr>
      <w:bookmarkStart w:id="1" w:name="loai_1"/>
      <w:r>
        <w:rPr>
          <w:b/>
          <w:bCs/>
        </w:rPr>
        <w:t>QUYẾT ĐỊNH</w:t>
      </w:r>
      <w:bookmarkEnd w:id="1"/>
    </w:p>
    <w:p w:rsidR="00000000" w:rsidRDefault="00F2522C">
      <w:pPr>
        <w:spacing w:before="120" w:after="280" w:afterAutospacing="1"/>
        <w:jc w:val="center"/>
      </w:pPr>
      <w:bookmarkStart w:id="2" w:name="loai_1_name"/>
      <w:r>
        <w:t xml:space="preserve">BAN HÀNH DANH MỤC MÃ HÃNG SẢN XUẤT VẬT TƯ Y TẾ PHỤC VỤ QUẢN LÝ VÀ GIÁM ĐỊNH, THANH TOÁN CHI PHÍ </w:t>
      </w:r>
      <w:r>
        <w:t>KHÁM BỆNH, CHỮA BỆNH BẢO HIỂM Y TẾ (ĐỢT 7)</w:t>
      </w:r>
      <w:bookmarkEnd w:id="2"/>
    </w:p>
    <w:p w:rsidR="00000000" w:rsidRDefault="00F2522C">
      <w:pPr>
        <w:spacing w:before="120" w:after="280" w:afterAutospacing="1"/>
        <w:jc w:val="center"/>
      </w:pPr>
      <w:r>
        <w:rPr>
          <w:b/>
          <w:bCs/>
        </w:rPr>
        <w:t>BỘ TRƯỞNG BỘ Y TẾ</w:t>
      </w:r>
    </w:p>
    <w:p w:rsidR="00000000" w:rsidRDefault="00F2522C">
      <w:pPr>
        <w:spacing w:before="120" w:after="280" w:afterAutospacing="1"/>
      </w:pPr>
      <w:r>
        <w:rPr>
          <w:i/>
          <w:iCs/>
        </w:rPr>
        <w:t>Căn cứ Nghị định số 95/2022/NĐ-CP ngày 15 tháng 11 năm 2022 của Chính phủ quy định chức năng, nhiệm vụ, quyền hạn và cơ cấu tổ chức của Bộ Y tế;</w:t>
      </w:r>
    </w:p>
    <w:p w:rsidR="00000000" w:rsidRDefault="00F2522C">
      <w:pPr>
        <w:spacing w:before="120" w:after="280" w:afterAutospacing="1"/>
      </w:pPr>
      <w:r>
        <w:rPr>
          <w:i/>
          <w:iCs/>
        </w:rPr>
        <w:t>Căn cứ Nghị định số 146/2018/NĐ-CP ngày 17 tháng 1</w:t>
      </w:r>
      <w:r>
        <w:rPr>
          <w:i/>
          <w:iCs/>
        </w:rPr>
        <w:t>0 năm 2018 của Chính phủ quy định chi tiết và hướng dẫn biện pháp thi hành một số điều của Luật Bảo hiểm y tế;</w:t>
      </w:r>
    </w:p>
    <w:p w:rsidR="00000000" w:rsidRDefault="00F2522C">
      <w:pPr>
        <w:spacing w:before="120" w:after="280" w:afterAutospacing="1"/>
      </w:pPr>
      <w:r>
        <w:rPr>
          <w:i/>
          <w:iCs/>
        </w:rPr>
        <w:t xml:space="preserve">Căn cứ Thông tư số 04/2017/TT-BYT ngày 14 tháng 4 năm 2017 của Bộ trưởng Bộ Y tế về ban hành danh mục và tỷ lệ, điều kiện thanh toán đối với vật </w:t>
      </w:r>
      <w:r>
        <w:rPr>
          <w:i/>
          <w:iCs/>
        </w:rPr>
        <w:t>tư y tế thuộc phạm vi được hưởng của người tham gia bảo hiểm y tế;</w:t>
      </w:r>
    </w:p>
    <w:p w:rsidR="00000000" w:rsidRDefault="00F2522C">
      <w:pPr>
        <w:spacing w:before="120" w:after="280" w:afterAutospacing="1"/>
      </w:pPr>
      <w:r>
        <w:rPr>
          <w:i/>
          <w:iCs/>
        </w:rPr>
        <w:t>Căn cứ Nghị quyết số 17/NQ-CP ngày 07 tháng 3 năm 2019 của Chính phủ về một số nhiệm vụ, giải pháp trọng tâm phát triển chính phủ điện tử giai đoạn 2019 - 2020, định hướng đến 2025;</w:t>
      </w:r>
    </w:p>
    <w:p w:rsidR="00000000" w:rsidRDefault="00F2522C">
      <w:pPr>
        <w:spacing w:before="120" w:after="280" w:afterAutospacing="1"/>
      </w:pPr>
      <w:r>
        <w:rPr>
          <w:i/>
          <w:iCs/>
        </w:rPr>
        <w:t xml:space="preserve">Căn cứ </w:t>
      </w:r>
      <w:r>
        <w:rPr>
          <w:i/>
          <w:iCs/>
        </w:rPr>
        <w:t>Quyết định số 5086/QĐ-BYT ngày 04 tháng 11 năm 2021 của Bộ trưởng Bộ Y tế ban hành danh mục dùng chung mã hãng sản xuất vật tư y tế (Đợt 1) và nguyên tắc mã hoá vật tư y tế phục vụ quản lý và giám định, thanh toán chi phí khám bệnh, chữa bệnh bảo hiểm y tế</w:t>
      </w:r>
      <w:r>
        <w:rPr>
          <w:i/>
          <w:iCs/>
        </w:rPr>
        <w:t>; Quyết định số 2807/QĐ-BYT ngày 13 tháng 10 năm 2022 của Bộ trưởng Bộ Y tế sửa đổi, bổ sung Quyết định số 5086/QĐ-BYT ngày 04 tháng 11 năm 2021;</w:t>
      </w:r>
    </w:p>
    <w:p w:rsidR="00000000" w:rsidRDefault="00F2522C">
      <w:pPr>
        <w:spacing w:before="120" w:after="280" w:afterAutospacing="1"/>
      </w:pPr>
      <w:r>
        <w:rPr>
          <w:i/>
          <w:iCs/>
        </w:rPr>
        <w:t>Căn cứ Công văn số 98/HTTB ngày 23 tháng 6 năm 2023 của Cục Cơ sở hạ tầng và Thiết bị y tế về việc cập nhật da</w:t>
      </w:r>
      <w:r>
        <w:rPr>
          <w:i/>
          <w:iCs/>
        </w:rPr>
        <w:t>nh mục mã hãng và nước sản xuất vật tư y tế (đợt 7);</w:t>
      </w:r>
    </w:p>
    <w:p w:rsidR="00000000" w:rsidRDefault="00F2522C">
      <w:pPr>
        <w:spacing w:before="120" w:after="280" w:afterAutospacing="1"/>
      </w:pPr>
      <w:r>
        <w:rPr>
          <w:i/>
          <w:iCs/>
        </w:rPr>
        <w:t>Theo đề nghị của Vụ trưởng Vụ Bảo hiểm y tế, Bộ Y tế.</w:t>
      </w:r>
    </w:p>
    <w:p w:rsidR="00000000" w:rsidRDefault="00F2522C">
      <w:pPr>
        <w:spacing w:before="120" w:after="280" w:afterAutospacing="1"/>
        <w:jc w:val="center"/>
      </w:pPr>
      <w:r>
        <w:rPr>
          <w:b/>
          <w:bCs/>
        </w:rPr>
        <w:t>QUYẾT ĐỊNH:</w:t>
      </w:r>
    </w:p>
    <w:p w:rsidR="00000000" w:rsidRDefault="00F2522C">
      <w:pPr>
        <w:spacing w:before="120" w:after="280" w:afterAutospacing="1"/>
      </w:pPr>
      <w:bookmarkStart w:id="3" w:name="dieu_1"/>
      <w:r>
        <w:rPr>
          <w:b/>
          <w:bCs/>
        </w:rPr>
        <w:t>Điều 1.</w:t>
      </w:r>
      <w:bookmarkEnd w:id="3"/>
      <w:r>
        <w:t xml:space="preserve"> </w:t>
      </w:r>
      <w:bookmarkStart w:id="4" w:name="dieu_1_name"/>
      <w:r>
        <w:t>Ban hành kèm theo Quyết định này:</w:t>
      </w:r>
      <w:bookmarkEnd w:id="4"/>
    </w:p>
    <w:p w:rsidR="00000000" w:rsidRDefault="00F2522C">
      <w:pPr>
        <w:spacing w:before="120" w:after="280" w:afterAutospacing="1"/>
      </w:pPr>
      <w:r>
        <w:t xml:space="preserve">1. Bổ sung mới 61 (sáu mươi mốt) mã hãng sản xuất vật tư y tế, từ mã số 6358 đến mã số 6418 để </w:t>
      </w:r>
      <w:r>
        <w:t>tạo lập mã vật tư y tế phục vụ quản lý và giám định, thanh toán chi phí khám bệnh, chữa bệnh bảo hiểm y tế (Đợt 7).</w:t>
      </w:r>
    </w:p>
    <w:p w:rsidR="00000000" w:rsidRDefault="00F2522C">
      <w:pPr>
        <w:spacing w:before="120" w:after="280" w:afterAutospacing="1"/>
      </w:pPr>
      <w:r>
        <w:lastRenderedPageBreak/>
        <w:t xml:space="preserve">2. Loại bỏ 01 (một) mã hãng sản xuất vật tư y tế trong danh mục ban hành kèm theo Quyết định số 2200/QĐ-BYT ngày 16 tháng 5 năm 2023 của Bộ </w:t>
      </w:r>
      <w:r>
        <w:t>trưởng Bộ Y tế ban hành danh mục mã hãng sản xuất vật tư y tế để tạo lập mã vật tư y tế phục vụ quản lý và giám định, thanh toán chi phí khám bệnh, chữa bệnh bảo hiểm y tế (Đợt 6), cụ thể như sau: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3656"/>
        <w:gridCol w:w="1754"/>
        <w:gridCol w:w="1763"/>
        <w:gridCol w:w="1463"/>
      </w:tblGrid>
      <w:tr w:rsidR="00000000"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rPr>
                <w:b/>
                <w:bCs/>
              </w:rPr>
              <w:t>STT</w:t>
            </w:r>
          </w:p>
        </w:tc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rPr>
                <w:b/>
                <w:bCs/>
              </w:rPr>
              <w:t>Tên hãng sản xuất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rPr>
                <w:b/>
                <w:bCs/>
              </w:rPr>
              <w:t>Tên nước sản xuất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rPr>
                <w:b/>
                <w:bCs/>
              </w:rPr>
              <w:t>Mã hãng sản xuất đã</w:t>
            </w:r>
            <w:r>
              <w:rPr>
                <w:b/>
                <w:bCs/>
              </w:rPr>
              <w:t xml:space="preserve"> cấp</w:t>
            </w: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rPr>
                <w:b/>
                <w:bCs/>
              </w:rPr>
              <w:t>Mã nước sản xuất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1</w:t>
            </w:r>
          </w:p>
        </w:tc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Hefei Meyer Optoelectronic Technology Inc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Trung Quốc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6289</w:t>
            </w: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279</w:t>
            </w:r>
          </w:p>
        </w:tc>
      </w:tr>
    </w:tbl>
    <w:p w:rsidR="00000000" w:rsidRDefault="00F2522C">
      <w:pPr>
        <w:spacing w:before="120" w:after="280" w:afterAutospacing="1"/>
      </w:pPr>
      <w:r>
        <w:t>Danh mục chi tiết mã hãng sản xuất vật tư y tế bổ sung mới được quy định tại Phụ lục ban hành kèm theo Quyết định này và được đăng tải trên Cổng Thông tin điện tử của B</w:t>
      </w:r>
      <w:r>
        <w:t xml:space="preserve">ộ Y tế, tại địa chỉ: </w:t>
      </w:r>
      <w:r>
        <w:rPr>
          <w:i/>
          <w:iCs/>
        </w:rPr>
        <w:t>https://moh.gov.vn</w:t>
      </w:r>
    </w:p>
    <w:p w:rsidR="00000000" w:rsidRDefault="00F2522C">
      <w:pPr>
        <w:spacing w:before="120" w:after="280" w:afterAutospacing="1"/>
      </w:pPr>
      <w:bookmarkStart w:id="5" w:name="dieu_2"/>
      <w:r>
        <w:rPr>
          <w:b/>
          <w:bCs/>
        </w:rPr>
        <w:t>Điều 2.</w:t>
      </w:r>
      <w:bookmarkEnd w:id="5"/>
      <w:r>
        <w:t xml:space="preserve"> </w:t>
      </w:r>
      <w:bookmarkStart w:id="6" w:name="dieu_2_name"/>
      <w:r>
        <w:t xml:space="preserve">Quyết định này có hiệu lực kể từ ngày ký, ban hành. Các doanh nghiệp sản xuất, nhập khẩu, kinh doanh vật tư y tế, cơ quan bảo hiểm xã hội các cấp, các cơ quan, đơn vị, tổ chức có liên quan có trách nhiệm cập </w:t>
      </w:r>
      <w:r>
        <w:t>nhật tên, nước sản xuất và mã hãng sản xuất vật tư y tế ban hành kèm theo Quyết định này để thực hiện khai báo, cấp mã vật tư y tế theo quy định tại Quyết định số</w:t>
      </w:r>
      <w:bookmarkEnd w:id="6"/>
      <w:r>
        <w:t xml:space="preserve"> 5086/QĐ-BYT </w:t>
      </w:r>
      <w:bookmarkStart w:id="7" w:name="dieu_2_name_name"/>
      <w:r>
        <w:t>ngày 04 tháng 11 năm 2021 và Quyết định số</w:t>
      </w:r>
      <w:bookmarkEnd w:id="7"/>
      <w:r>
        <w:t xml:space="preserve"> 2807/QĐ-BYT </w:t>
      </w:r>
      <w:bookmarkStart w:id="8" w:name="dieu_2_name_name_name"/>
      <w:r>
        <w:t xml:space="preserve">ngày 13 tháng 10 năm 2022 </w:t>
      </w:r>
      <w:r>
        <w:t>của Bộ trưởng Bộ Y tế.</w:t>
      </w:r>
      <w:bookmarkEnd w:id="8"/>
    </w:p>
    <w:p w:rsidR="00000000" w:rsidRDefault="00F2522C">
      <w:pPr>
        <w:spacing w:before="120" w:after="280" w:afterAutospacing="1"/>
      </w:pPr>
      <w:bookmarkStart w:id="9" w:name="dieu_3"/>
      <w:r>
        <w:rPr>
          <w:b/>
          <w:bCs/>
        </w:rPr>
        <w:t>Điều 3.</w:t>
      </w:r>
      <w:bookmarkEnd w:id="9"/>
      <w:r>
        <w:t xml:space="preserve"> </w:t>
      </w:r>
      <w:bookmarkStart w:id="10" w:name="dieu_3_name"/>
      <w:r>
        <w:t>Các Ông, Bà: Chánh Văn phòng Bộ Y tế, Vụ trưởng Vụ Bảo hiểm y tế, Cục Cơ sở hạ tầng và Thiết bị y tế, Vụ trưởng các Vụ, Cục trưởng các Cục thuộc Bộ Y tế, Chánh Thanh tra Bộ Y tế, Giám đốc Sở Y tế các tỉnh, thành phố trực thuộ</w:t>
      </w:r>
      <w:r>
        <w:t>c Trung ương, Thủ trưởng Y tế các Bộ, ngành và các cơ quan, đơn vị, tổ chức có liên quan chịu trách nhiệm thi hành Quyết định này./.</w:t>
      </w:r>
      <w:bookmarkEnd w:id="10"/>
    </w:p>
    <w:p w:rsidR="00000000" w:rsidRDefault="00F2522C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00000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2522C">
            <w:pPr>
              <w:spacing w:before="120"/>
            </w:pPr>
            <w:r>
              <w:rPr>
                <w:b/>
                <w:bCs/>
                <w:i/>
                <w:iCs/>
              </w:rPr>
              <w:br/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</w:rPr>
              <w:t>- Như Điều 3;</w:t>
            </w:r>
            <w:r>
              <w:rPr>
                <w:sz w:val="16"/>
              </w:rPr>
              <w:br/>
              <w:t>- BT. Đào Hồng Lan (để báo cáo);</w:t>
            </w:r>
            <w:r>
              <w:rPr>
                <w:sz w:val="16"/>
              </w:rPr>
              <w:br/>
              <w:t>- Các đ/c Thứ trưởng Bộ Y tế;</w:t>
            </w:r>
            <w:r>
              <w:rPr>
                <w:sz w:val="16"/>
              </w:rPr>
              <w:br/>
              <w:t>- Bảo hiểm xã hội Việt Nam (để ph</w:t>
            </w:r>
            <w:r>
              <w:rPr>
                <w:sz w:val="16"/>
              </w:rPr>
              <w:t>ối hợp);</w:t>
            </w:r>
            <w:r>
              <w:rPr>
                <w:sz w:val="16"/>
              </w:rPr>
              <w:br/>
              <w:t>- Sở Y tế các tỉnh, thành phố trực thuộc TW;</w:t>
            </w:r>
            <w:r>
              <w:rPr>
                <w:sz w:val="16"/>
              </w:rPr>
              <w:br/>
              <w:t>- Y tế các Bộ, ngành;</w:t>
            </w:r>
            <w:r>
              <w:rPr>
                <w:sz w:val="16"/>
              </w:rPr>
              <w:br/>
              <w:t>- Các cơ sở KBCB trực thuộc Bộ Y tế;</w:t>
            </w:r>
            <w:r>
              <w:rPr>
                <w:sz w:val="16"/>
              </w:rPr>
              <w:br/>
              <w:t>- Các cơ sở KBCB trực thuộc các Bộ, ngành;</w:t>
            </w:r>
            <w:r>
              <w:rPr>
                <w:sz w:val="16"/>
              </w:rPr>
              <w:br/>
              <w:t>- Các cơ sở KBCB trực thuộc các Trường đại học;</w:t>
            </w:r>
            <w:r>
              <w:rPr>
                <w:sz w:val="16"/>
              </w:rPr>
              <w:br/>
              <w:t>- Hiệp hội Bệnh viện tư nhân Việt Nam;</w:t>
            </w:r>
            <w:r>
              <w:rPr>
                <w:sz w:val="16"/>
              </w:rPr>
              <w:br/>
              <w:t>- Các cơ sở K</w:t>
            </w:r>
            <w:r>
              <w:rPr>
                <w:sz w:val="16"/>
              </w:rPr>
              <w:t>CB tư nhân (nhận trên Cổng Thông tin điện tử Bộ Y tế);</w:t>
            </w:r>
            <w:r>
              <w:rPr>
                <w:sz w:val="16"/>
              </w:rPr>
              <w:br/>
              <w:t>- Các doanh nghiệp sản xuất, nhập khẩu, kinh doanh VTYT (nhận trên Cổng Thông tin điện tử Bộ Y tế);</w:t>
            </w:r>
            <w:r>
              <w:rPr>
                <w:sz w:val="16"/>
              </w:rPr>
              <w:br/>
              <w:t>- Cổng Thông tin điện tử Bộ Y tế;</w:t>
            </w:r>
            <w:r>
              <w:rPr>
                <w:sz w:val="16"/>
              </w:rPr>
              <w:br/>
              <w:t>- Lưu: VT, BH.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2522C">
            <w:pPr>
              <w:spacing w:before="120"/>
              <w:jc w:val="center"/>
            </w:pPr>
            <w:r>
              <w:rPr>
                <w:b/>
                <w:bCs/>
              </w:rPr>
              <w:t>KT. BỘ TRƯỞNG</w:t>
            </w:r>
            <w:r>
              <w:rPr>
                <w:b/>
                <w:bCs/>
              </w:rPr>
              <w:br/>
              <w:t>THỨ TRƯỞNG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  <w:t>Trần Văn Thuấn</w:t>
            </w:r>
          </w:p>
        </w:tc>
      </w:tr>
    </w:tbl>
    <w:p w:rsidR="00000000" w:rsidRDefault="00F2522C">
      <w:pPr>
        <w:spacing w:before="120" w:after="280" w:afterAutospacing="1"/>
      </w:pPr>
      <w:r>
        <w:t> </w:t>
      </w:r>
    </w:p>
    <w:p w:rsidR="00000000" w:rsidRDefault="00F2522C">
      <w:pPr>
        <w:spacing w:before="120" w:after="280" w:afterAutospacing="1"/>
        <w:jc w:val="center"/>
      </w:pPr>
      <w:bookmarkStart w:id="11" w:name="chuong_pl"/>
      <w:r>
        <w:rPr>
          <w:b/>
          <w:bCs/>
        </w:rPr>
        <w:t>PHỤ L</w:t>
      </w:r>
      <w:r>
        <w:rPr>
          <w:b/>
          <w:bCs/>
        </w:rPr>
        <w:t>ỤC</w:t>
      </w:r>
      <w:bookmarkEnd w:id="11"/>
    </w:p>
    <w:p w:rsidR="00000000" w:rsidRDefault="00F2522C">
      <w:pPr>
        <w:spacing w:before="120" w:after="280" w:afterAutospacing="1"/>
        <w:jc w:val="center"/>
      </w:pPr>
      <w:bookmarkStart w:id="12" w:name="chuong_pl_name"/>
      <w:r>
        <w:lastRenderedPageBreak/>
        <w:t>DANH MỤC MÃ HÃNG SẢN XUẤT VẬT TƯ Y TẾ (ĐỢT 7)</w:t>
      </w:r>
      <w:bookmarkEnd w:id="12"/>
      <w:r>
        <w:rPr>
          <w:b/>
          <w:bCs/>
        </w:rPr>
        <w:br/>
      </w:r>
      <w:r>
        <w:rPr>
          <w:i/>
          <w:iCs/>
        </w:rPr>
        <w:t>(Ban hành kèm theo Quyết định số 2914/QĐ-BYT ngày 18 tháng 7 năm 2023 của Bộ trưởng Bộ Y tế)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4921"/>
        <w:gridCol w:w="2056"/>
        <w:gridCol w:w="955"/>
        <w:gridCol w:w="962"/>
      </w:tblGrid>
      <w:tr w:rsidR="00000000"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rPr>
                <w:b/>
                <w:bCs/>
              </w:rPr>
              <w:t>STT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rPr>
                <w:b/>
                <w:bCs/>
              </w:rPr>
              <w:t>Tên hãng sản xuất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rPr>
                <w:b/>
                <w:bCs/>
              </w:rPr>
              <w:t>Tên nước sản xuất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rPr>
                <w:b/>
                <w:bCs/>
              </w:rPr>
              <w:t>Mã hãng sản xuất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rPr>
                <w:b/>
                <w:bCs/>
              </w:rPr>
              <w:t>Mã nước sản xuất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Abbott Medical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Malaysia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6358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205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A</w:t>
            </w:r>
            <w:r>
              <w:t>ce Glove (M) SDN BHD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Malaysia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6359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205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3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Advanced Bionics, LLC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Hoa Kỳ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6360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175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4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Akus Innovation In Anaesthesia S.L.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Tây Ban Nha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6361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269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5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APT Medical Inc.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Trung Quốc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6362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Beijing AK Medical Co., Ltd.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Trung Quốc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6363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7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Beya Medikal ITH. IHR</w:t>
            </w:r>
            <w:r>
              <w:t>. San. Ve Tic. Ltd. Sti.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Thổ Nhĩ Kỳ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6364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272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8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Biocentric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Pháp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6365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240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9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BSN Medical Inc.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Hoa Kỳ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6366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175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10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Clinicon Corporation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Hoa Kỳ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6367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175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11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Cordic Corporation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Hoa Kỳ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6368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175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12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Cordic US Corp.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Hoa Kỳ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6369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175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13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Công ty TNHH Công nghệ Medi</w:t>
            </w:r>
            <w:r>
              <w:t>tec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Việt Nam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6370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0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14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Công ty TNHH Một thành viên M.D.Japan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Việt Nam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6371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0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15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Công ty TNHH Thương mại sản xuất An Phát Phát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Việt Nam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6372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0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16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Chi nhánh Công ty Cổ phần Thiết bị Y sinh - Xưởng sản xuất II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Việt Nam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6373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0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17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Da Yu Enterprise Co., Ltd.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Đài Loan (Trung Quốc)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6374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296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18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Daiya Industry Co., Ltd.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Nhật Bản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6375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232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19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Dongguan Yobekan Medical Equipment Co., Ltd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Trung Quốc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6376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20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Foshan Hongfeng Co., Ltd.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Trung Quốc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6377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21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Guangzhou Potent Medical Equipment Joint-Stock Co., Ltd</w:t>
            </w:r>
            <w:r>
              <w:t>.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Trung Quốc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6378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22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Giant Medical Equipment (Guangzhou) Co., Ltd.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Trung Quốc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6379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23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Hankil Tech Medical Co., Ltd.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Hàn Quốc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6380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174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24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Healcerion Co., Ltd.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Hàn Quốc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6381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174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lastRenderedPageBreak/>
              <w:t>25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Honsun (Natong) Co., Ltd.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Trung Quốc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6382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26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Hospital &amp; Home</w:t>
            </w:r>
            <w:r>
              <w:t>care IMP. &amp; EXP. Co., Ltd. Nanjing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Trung Quốc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6383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Hui Zhou Kaiyi Technology Co., Ltd.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Trung Quốc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6384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28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Huizhou Jinghao Medical Technology Co., Ltd.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Trung Quốc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6385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29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Incell Bio Co., Ltd.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Hàn Quốc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6386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174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30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Invivo Biotech Services G</w:t>
            </w:r>
            <w:r>
              <w:t>mBh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Đức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6387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155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31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ISD Meditech Sdn Bhd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Malaysia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6388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205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32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Jiangmen Dacheng Medical Equipment Co., Ltd.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Trung Quốc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6389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33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Jiangsu Benoy Lab Instrument Co., Ltd.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Trung Quốc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6390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34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Jiangxijiayuan Medical Devices Co., Ltd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Trung Quốc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6391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35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Leyidi International Medical Device (Beijing) Co., Ltd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Trung Quốc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6392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36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Meditech Equipment Co., Ltd.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Trung Quốc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6393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37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Medline Industries, L.P.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Hoa Kỳ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6394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175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38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Medsure Medical Techonology Co., Ltd.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Trung Quốc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6395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39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Merlin Gesell</w:t>
            </w:r>
            <w:r>
              <w:t>schaft fur mikrobiologische Diagnostika mbH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Đức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6396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155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40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Mico BioMed Co., Ltd.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Hàn Quốc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6397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174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41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MTP Medical Technologies GmbH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Đức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6398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155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42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Nanyang Dazzle Digital Printing Material Co., Ltd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Trung Quốc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6399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43</w:t>
            </w:r>
          </w:p>
        </w:tc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Nice Imanging Co., Ltd</w:t>
            </w:r>
          </w:p>
        </w:tc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Trung Q</w:t>
            </w:r>
            <w:r>
              <w:t>uốc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6400</w:t>
            </w:r>
          </w:p>
        </w:tc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44</w:t>
            </w:r>
          </w:p>
        </w:tc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Ningbo Beige Medical Equipment Co., Ltd.</w:t>
            </w:r>
          </w:p>
        </w:tc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Trung Quốc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6401</w:t>
            </w:r>
          </w:p>
        </w:tc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45</w:t>
            </w:r>
          </w:p>
        </w:tc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Ningbo GELE Medical Devices Co., Ltd.</w:t>
            </w:r>
          </w:p>
        </w:tc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Trung Quốc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6402</w:t>
            </w:r>
          </w:p>
        </w:tc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46</w:t>
            </w:r>
          </w:p>
        </w:tc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Ningbo Huiyo Baby Products Co., Ltd.</w:t>
            </w:r>
          </w:p>
        </w:tc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Trung Quốc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6403</w:t>
            </w:r>
          </w:p>
        </w:tc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47</w:t>
            </w:r>
          </w:p>
        </w:tc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Novum Pharma B.V.</w:t>
            </w:r>
          </w:p>
        </w:tc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Hà Lan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6404</w:t>
            </w:r>
          </w:p>
        </w:tc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173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48</w:t>
            </w:r>
          </w:p>
        </w:tc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Pall Newquay</w:t>
            </w:r>
          </w:p>
        </w:tc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Vương quốc Liên hiệp Anh và Bắc Ireland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6405</w:t>
            </w:r>
          </w:p>
        </w:tc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107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49</w:t>
            </w:r>
          </w:p>
        </w:tc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Productos Medline S.A. de C.V</w:t>
            </w:r>
          </w:p>
        </w:tc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Mexico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6406</w:t>
            </w:r>
          </w:p>
        </w:tc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213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50</w:t>
            </w:r>
          </w:p>
        </w:tc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Pharmacare Limited</w:t>
            </w:r>
          </w:p>
        </w:tc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Thái Lan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6407</w:t>
            </w:r>
          </w:p>
        </w:tc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271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51</w:t>
            </w:r>
          </w:p>
        </w:tc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Sendal S.L.</w:t>
            </w:r>
          </w:p>
        </w:tc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Tây Ban Nha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6408</w:t>
            </w:r>
          </w:p>
        </w:tc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269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52</w:t>
            </w:r>
          </w:p>
        </w:tc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Serosep Limited</w:t>
            </w:r>
          </w:p>
        </w:tc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Ireland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6409</w:t>
            </w:r>
          </w:p>
        </w:tc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183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53</w:t>
            </w:r>
          </w:p>
        </w:tc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ShanDong Lianfa Medical Plastic Produc</w:t>
            </w:r>
            <w:r>
              <w:t>ts Co., Ltd.</w:t>
            </w:r>
          </w:p>
        </w:tc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Trung Quốc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6410</w:t>
            </w:r>
          </w:p>
        </w:tc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54</w:t>
            </w:r>
          </w:p>
        </w:tc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ShanDong YaBin Medical Technology Co., Ltd</w:t>
            </w:r>
          </w:p>
        </w:tc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Trung Quốc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6411</w:t>
            </w:r>
          </w:p>
        </w:tc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55</w:t>
            </w:r>
          </w:p>
        </w:tc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Shijiazhuang Wally Platics Co., Ltd.</w:t>
            </w:r>
          </w:p>
        </w:tc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Trung Quốc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6412</w:t>
            </w:r>
          </w:p>
        </w:tc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56</w:t>
            </w:r>
          </w:p>
        </w:tc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Sinolinks Medical Innovation, Inc</w:t>
            </w:r>
          </w:p>
        </w:tc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Trung Quốc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6413</w:t>
            </w:r>
          </w:p>
        </w:tc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57</w:t>
            </w:r>
          </w:p>
        </w:tc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Societa Azionaria Materiale Osped</w:t>
            </w:r>
            <w:r>
              <w:t>aliero - S.A.M.O</w:t>
            </w:r>
          </w:p>
        </w:tc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Ý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6414</w:t>
            </w:r>
          </w:p>
        </w:tc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292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58</w:t>
            </w:r>
          </w:p>
        </w:tc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Star Sports Medicine Co., Ltd.</w:t>
            </w:r>
          </w:p>
        </w:tc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Trung Quốc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6415</w:t>
            </w:r>
          </w:p>
        </w:tc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59</w:t>
            </w:r>
          </w:p>
        </w:tc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Straub Medical AG</w:t>
            </w:r>
          </w:p>
        </w:tc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Thụy Sĩ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6416</w:t>
            </w:r>
          </w:p>
        </w:tc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274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60</w:t>
            </w:r>
          </w:p>
        </w:tc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Telic S.A.U</w:t>
            </w:r>
          </w:p>
        </w:tc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Tây Ban Nha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6417</w:t>
            </w:r>
          </w:p>
        </w:tc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269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61</w:t>
            </w:r>
          </w:p>
        </w:tc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Zhuji Pengtian Medical Instrument Co., Ltd.</w:t>
            </w:r>
          </w:p>
        </w:tc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</w:pPr>
            <w:r>
              <w:t>Trung Quốc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6418</w:t>
            </w:r>
          </w:p>
        </w:tc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2522C">
            <w:pPr>
              <w:spacing w:before="120"/>
              <w:jc w:val="center"/>
            </w:pPr>
            <w:r>
              <w:t>279</w:t>
            </w:r>
          </w:p>
        </w:tc>
      </w:tr>
    </w:tbl>
    <w:p w:rsidR="00000000" w:rsidRDefault="00F2522C">
      <w:pPr>
        <w:spacing w:before="120" w:after="280" w:afterAutospacing="1"/>
      </w:pPr>
      <w:r>
        <w:t> 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2C"/>
    <w:rsid w:val="00F2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04873-FE9F-47AC-B385-00D0D2EE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 giup luat </dc:creator>
  <cp:keywords/>
  <cp:lastModifiedBy>Tro giup luat </cp:lastModifiedBy>
  <cp:revision>2</cp:revision>
  <cp:lastPrinted>1601-01-01T00:00:00Z</cp:lastPrinted>
  <dcterms:created xsi:type="dcterms:W3CDTF">2023-07-21T03:23:00Z</dcterms:created>
  <dcterms:modified xsi:type="dcterms:W3CDTF">2023-07-21T03:23:00Z</dcterms:modified>
</cp:coreProperties>
</file>