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2B47">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2B4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2B47">
            <w:pPr>
              <w:spacing w:before="120"/>
              <w:jc w:val="center"/>
            </w:pPr>
            <w:r>
              <w:t xml:space="preserve">Số: </w:t>
            </w:r>
            <w:bookmarkStart w:id="0" w:name="_GoBack"/>
            <w:r>
              <w:t>26/2023/QĐ-TTg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2B47">
            <w:pPr>
              <w:spacing w:before="120"/>
              <w:jc w:val="right"/>
            </w:pPr>
            <w:r>
              <w:rPr>
                <w:i/>
                <w:iCs/>
              </w:rPr>
              <w:t xml:space="preserve">Hà Nội, ngày 19 tháng 10 năm 2023 </w:t>
            </w:r>
          </w:p>
        </w:tc>
      </w:tr>
    </w:tbl>
    <w:p w:rsidR="00000000" w:rsidRDefault="00B12B47">
      <w:pPr>
        <w:spacing w:before="120" w:after="280" w:afterAutospacing="1"/>
      </w:pPr>
      <w:r>
        <w:t> </w:t>
      </w:r>
    </w:p>
    <w:p w:rsidR="00000000" w:rsidRDefault="00B12B47">
      <w:pPr>
        <w:spacing w:before="120" w:after="280" w:afterAutospacing="1"/>
        <w:jc w:val="center"/>
      </w:pPr>
      <w:bookmarkStart w:id="1" w:name="loai_1"/>
      <w:r>
        <w:rPr>
          <w:b/>
          <w:bCs/>
        </w:rPr>
        <w:t>QUYẾT ĐỊNH</w:t>
      </w:r>
      <w:bookmarkEnd w:id="1"/>
    </w:p>
    <w:p w:rsidR="00000000" w:rsidRDefault="00B12B47">
      <w:pPr>
        <w:spacing w:before="120" w:after="280" w:afterAutospacing="1"/>
        <w:jc w:val="center"/>
      </w:pPr>
      <w:r>
        <w:t>SỬA ĐỔI PHỤ LỤC QUY ĐỊNH THỜI GIAN Ủ BỆNH TRUNG BÌNH VÀ THỜI GIAN KHÔNG PHÁT HI</w:t>
      </w:r>
      <w:r>
        <w:t>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w:t>
      </w:r>
    </w:p>
    <w:p w:rsidR="00000000" w:rsidRDefault="00B12B47">
      <w:pPr>
        <w:spacing w:before="120" w:after="280" w:afterAutospacing="1"/>
      </w:pPr>
      <w:r>
        <w:rPr>
          <w:i/>
          <w:iCs/>
        </w:rPr>
        <w:t>Căn cứ Luật Tổ chức Chính</w:t>
      </w:r>
      <w:r>
        <w:rPr>
          <w:i/>
          <w:iCs/>
        </w:rPr>
        <w:t xml:space="preserve"> phủ ngày 19 tháng 6 năm 2015; Luật sửa đổi, bổ sung một số điều của Luật Tổ chức Chính phủ và Luật Tổ chức chính quyền địa phương ngày 22 tháng 11 năm 2019;</w:t>
      </w:r>
    </w:p>
    <w:p w:rsidR="00000000" w:rsidRDefault="00B12B47">
      <w:pPr>
        <w:spacing w:before="120" w:after="280" w:afterAutospacing="1"/>
      </w:pPr>
      <w:r>
        <w:rPr>
          <w:i/>
          <w:iCs/>
        </w:rPr>
        <w:t xml:space="preserve">Căn cứ Luật Phòng, chống bệnh truyền nhiễm ngày 21 tháng 11 năm 2007; </w:t>
      </w:r>
    </w:p>
    <w:p w:rsidR="00000000" w:rsidRDefault="00B12B47">
      <w:pPr>
        <w:spacing w:before="120" w:after="280" w:afterAutospacing="1"/>
      </w:pPr>
      <w:r>
        <w:rPr>
          <w:i/>
          <w:iCs/>
        </w:rPr>
        <w:t xml:space="preserve">Theo đề nghị của Bộ trưởng </w:t>
      </w:r>
      <w:r>
        <w:rPr>
          <w:i/>
          <w:iCs/>
        </w:rPr>
        <w:t>Bộ Y tế;</w:t>
      </w:r>
    </w:p>
    <w:p w:rsidR="00000000" w:rsidRDefault="00B12B47">
      <w:pPr>
        <w:spacing w:before="120" w:after="280" w:afterAutospacing="1"/>
      </w:pPr>
      <w:r>
        <w:rPr>
          <w:i/>
          <w:iCs/>
        </w:rPr>
        <w:t>Thủ tướng Chính phủ ban hành 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w:t>
      </w:r>
      <w:r>
        <w:rPr>
          <w:i/>
          <w:iCs/>
        </w:rPr>
        <w:t>6/QĐ-TTg ngày 28 tháng 01 năm 2016 quy định điều kiện công bố dịch, công bố hết dịch bệnh truyền nhiễm:</w:t>
      </w:r>
    </w:p>
    <w:p w:rsidR="00000000" w:rsidRDefault="00B12B47">
      <w:pPr>
        <w:spacing w:before="120" w:after="280" w:afterAutospacing="1"/>
      </w:pPr>
      <w:bookmarkStart w:id="2" w:name="dieu_1"/>
      <w:r>
        <w:rPr>
          <w:b/>
          <w:bCs/>
        </w:rPr>
        <w:t>Điều 1. Sửa đổi Phụ lục quy định thời gian ủ bệnh trung bình và thời gian không phát hiện thêm trường hợp mắc bệnh truyền nhiễm làm căn cứ để công bố hế</w:t>
      </w:r>
      <w:r>
        <w:rPr>
          <w:b/>
          <w:bCs/>
        </w:rPr>
        <w:t>t dịch bệnh truyền nhiễm ban hành kèm theo Quyết định số 02/2016/QĐ-TTg ngày 28 tháng 01 năm 2016.</w:t>
      </w:r>
      <w:bookmarkEnd w:id="2"/>
    </w:p>
    <w:p w:rsidR="00000000" w:rsidRDefault="00B12B47">
      <w:pPr>
        <w:spacing w:before="120" w:after="280" w:afterAutospacing="1"/>
      </w:pPr>
      <w:r>
        <w:t xml:space="preserve">Bổ sung nhóm, thời gian ủ bệnh trung bình và thời gian không phát hiện thêm trường hợp mắc bệnh mới đối với bệnh COVID-19 </w:t>
      </w:r>
      <w:r>
        <w:rPr>
          <w:i/>
          <w:iCs/>
        </w:rPr>
        <w:t>(trước đây gọi là bệnh viêm đường h</w:t>
      </w:r>
      <w:r>
        <w:rPr>
          <w:i/>
          <w:iCs/>
        </w:rPr>
        <w:t>ô hấp cấp do chủng mới của vi rút Corona gây ra)</w:t>
      </w:r>
      <w:r>
        <w:t xml:space="preserve"> tại Phụ lục quy định thời gian ủ bệnh trung bình và thời gian không phát hiện thêm trường hợp mắc bệnh truyền nhiễm làm căn cứ để công bố hết dịch bệnh truyền nhiễm ban hành kèm theo Quyết định số 02/2016/QĐ</w:t>
      </w:r>
      <w:r>
        <w:t>-TTg ngày 28 tháng 01 năm 2016.</w:t>
      </w:r>
    </w:p>
    <w:p w:rsidR="00000000" w:rsidRDefault="00B12B47">
      <w:pPr>
        <w:spacing w:before="120" w:after="280" w:afterAutospacing="1"/>
      </w:pPr>
      <w:r>
        <w:rPr>
          <w:b/>
          <w:bCs/>
        </w:rPr>
        <w:t>Điều 2. Hiệu lực thi hành</w:t>
      </w:r>
    </w:p>
    <w:p w:rsidR="00000000" w:rsidRDefault="00B12B47">
      <w:pPr>
        <w:spacing w:before="120" w:after="280" w:afterAutospacing="1"/>
      </w:pPr>
      <w:r>
        <w:t>1. Quyết định này có hiệu lực thi hành từ ngày 20 tháng 10 năm 2023.</w:t>
      </w:r>
    </w:p>
    <w:p w:rsidR="00000000" w:rsidRDefault="00B12B47">
      <w:pPr>
        <w:spacing w:before="120" w:after="280" w:afterAutospacing="1"/>
      </w:pPr>
      <w:r>
        <w:t>2. Quyết định số 07/2020/QĐ-TTg ngày 26 tháng 02 năm 2020 sửa đổi, bổ sung một số điều của Quyết định số 02/2016/QĐ-TTg ngày 28 t</w:t>
      </w:r>
      <w:r>
        <w:t>háng 01 năm 2016 của Thủ tướng Chính phủ về việc quy định điều kiện công bố dịch, công bố hết dịch bệnh truyền nhiễm hết hiệu lực kể từ ngày Quyết định này có hiệu lực thi hành.</w:t>
      </w:r>
    </w:p>
    <w:p w:rsidR="00000000" w:rsidRDefault="00B12B47">
      <w:pPr>
        <w:spacing w:before="120" w:after="280" w:afterAutospacing="1"/>
      </w:pPr>
      <w:r>
        <w:rPr>
          <w:b/>
          <w:bCs/>
        </w:rPr>
        <w:lastRenderedPageBreak/>
        <w:t>Điều 3. Tổ chức thực hiện</w:t>
      </w:r>
    </w:p>
    <w:p w:rsidR="00000000" w:rsidRDefault="00B12B47">
      <w:pPr>
        <w:spacing w:before="120" w:after="280" w:afterAutospacing="1"/>
      </w:pPr>
      <w:r>
        <w:t>Các Bộ trưởng, Thủ trưởng cơ quan ngang Bộ, Thủ trưở</w:t>
      </w:r>
      <w:r>
        <w:t>ng cơ quan thuộc Chính phủ, Chủ tịch Ủy ban nhân dân các tỉnh, thành phố trực thuộc Trung ương và các tổ chức, cá nhân có liên quan chịu trách nhiệm thi hành Quyết định này./.</w:t>
      </w:r>
    </w:p>
    <w:p w:rsidR="00000000" w:rsidRDefault="00B12B4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2B47">
            <w:pPr>
              <w:spacing w:before="120"/>
            </w:pPr>
            <w:r>
              <w:rPr>
                <w:b/>
                <w:bCs/>
                <w:i/>
                <w:iCs/>
              </w:rPr>
              <w:br/>
              <w:t>Nơi nhận:</w:t>
            </w:r>
            <w:r>
              <w:rPr>
                <w:b/>
                <w:bCs/>
                <w:i/>
                <w:iCs/>
              </w:rPr>
              <w:br/>
            </w:r>
            <w:r>
              <w:rPr>
                <w:sz w:val="16"/>
              </w:rPr>
              <w:t>- Ban Bí thư Trung ương Đảng;</w:t>
            </w:r>
            <w:r>
              <w:rPr>
                <w:sz w:val="16"/>
              </w:rPr>
              <w:br/>
              <w:t xml:space="preserve">- Thủ tướng, các Phó Thủ tướng Chính </w:t>
            </w:r>
            <w:r>
              <w:rPr>
                <w:sz w:val="16"/>
              </w:rPr>
              <w:t>phủ;</w:t>
            </w:r>
            <w:r>
              <w:rPr>
                <w:sz w:val="16"/>
              </w:rPr>
              <w:br/>
              <w:t>- Các bộ, cơ quan ngang bộ, cơ quan thuộc Chính phủ;</w:t>
            </w:r>
            <w:r>
              <w:rPr>
                <w:sz w:val="16"/>
              </w:rPr>
              <w:br/>
              <w:t>- HĐND, UBND các tỉnh, thành phố trực thuộc TƯ;</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w:t>
            </w:r>
            <w:r>
              <w:rPr>
                <w:sz w:val="16"/>
              </w:rPr>
              <w:t>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w:t>
            </w:r>
            <w:r>
              <w:rPr>
                <w:sz w:val="16"/>
              </w:rPr>
              <w:t xml:space="preserve"> trung ương của các đoàn thể;</w:t>
            </w:r>
            <w:r>
              <w:rPr>
                <w:sz w:val="16"/>
              </w:rPr>
              <w:br/>
              <w:t>- VPCP: BTCN, các PCN, Trợ lý TTg, TGĐ Cổng TTĐT, các Vụ, Cục, đơn vị trực thuộc, Công báo;</w:t>
            </w:r>
            <w:r>
              <w:rPr>
                <w:sz w:val="16"/>
              </w:rPr>
              <w:br/>
              <w:t xml:space="preserve">- Lưu: VT, KGVX(3).vt.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2B47">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Trần Hồng Hà</w:t>
            </w:r>
          </w:p>
        </w:tc>
      </w:tr>
    </w:tbl>
    <w:p w:rsidR="00000000" w:rsidRDefault="00B12B47">
      <w:pPr>
        <w:spacing w:before="120" w:after="280" w:afterAutospacing="1"/>
      </w:pPr>
      <w:r>
        <w:t> </w:t>
      </w:r>
    </w:p>
    <w:p w:rsidR="00000000" w:rsidRDefault="00B12B47">
      <w:pPr>
        <w:spacing w:before="120" w:after="280" w:afterAutospacing="1"/>
        <w:jc w:val="center"/>
      </w:pPr>
      <w:r>
        <w:rPr>
          <w:b/>
          <w:bCs/>
        </w:rPr>
        <w:t>PHỤ LỤC</w:t>
      </w:r>
    </w:p>
    <w:p w:rsidR="00000000" w:rsidRDefault="00B12B47">
      <w:pPr>
        <w:spacing w:before="120" w:after="280" w:afterAutospacing="1"/>
        <w:jc w:val="center"/>
      </w:pPr>
      <w:r>
        <w:t>QUY ĐỊNH THỜI GIAN Ủ BỆNH TRUNG BÌNH VÀ THỜI GIAN KHÔN</w:t>
      </w:r>
      <w:r>
        <w:t>G PHÁT HIỆN THÊM TRƯỜNG HỢP MẮC BỆNH TRUYỀN NHIỄM LÀM CĂN CỨ ĐỂ CÔNG BỐ HẾT DỊCH BỆNH TRUYỀN NHIỄM</w:t>
      </w:r>
      <w:r>
        <w:br/>
      </w:r>
      <w:r>
        <w:rPr>
          <w:i/>
          <w:iCs/>
        </w:rPr>
        <w:t>(Ban hành kèm theo Quyết định số 26/2023/QĐ-TTg ngày 19 tháng 10 năm 2023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110"/>
        <w:gridCol w:w="1345"/>
        <w:gridCol w:w="1831"/>
        <w:gridCol w:w="2446"/>
      </w:tblGrid>
      <w:tr w:rsidR="00000000">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rPr>
                <w:b/>
                <w:bCs/>
              </w:rPr>
              <w:t>STT</w:t>
            </w:r>
          </w:p>
        </w:tc>
        <w:tc>
          <w:tcPr>
            <w:tcW w:w="1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rPr>
                <w:b/>
                <w:bCs/>
              </w:rPr>
              <w:t>Tên bệnh truyền nhiễm</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rPr>
                <w:b/>
                <w:bCs/>
              </w:rPr>
              <w:t>Nhóm</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rPr>
                <w:b/>
                <w:bCs/>
              </w:rPr>
              <w:t>Thời gian ủ bệnh trung bình</w:t>
            </w:r>
            <w:r>
              <w:rPr>
                <w:b/>
                <w:bCs/>
              </w:rPr>
              <w:t xml:space="preserve"> (ngày)</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rPr>
                <w:b/>
                <w:bCs/>
              </w:rPr>
              <w:t>Thời gian không phát hiện thêm trường hợp mắc bệnh mới (ngày)</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t>27</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pPr>
            <w:r>
              <w:t>Bệnh COVID-19</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t>B</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t>04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2B47">
            <w:pPr>
              <w:spacing w:before="120"/>
              <w:jc w:val="center"/>
            </w:pPr>
            <w:r>
              <w:t>08</w:t>
            </w:r>
          </w:p>
        </w:tc>
      </w:tr>
    </w:tbl>
    <w:p w:rsidR="00000000" w:rsidRDefault="00B12B47">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47"/>
    <w:rsid w:val="00B12B47"/>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D2AE900-E35B-4E02-88D4-AA73A8A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2023-10-20T09:39:00Z</dcterms:created>
  <dcterms:modified xsi:type="dcterms:W3CDTF">2023-10-20T09:39:00Z</dcterms:modified>
</cp:coreProperties>
</file>