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3511"/>
        <w:gridCol w:w="5776"/>
      </w:tblGrid>
      <w:tr w:rsidR="00D14F45" w:rsidRPr="00EE4DA0" w:rsidTr="00A13784">
        <w:tc>
          <w:tcPr>
            <w:tcW w:w="3348" w:type="dxa"/>
            <w:shd w:val="clear" w:color="auto" w:fill="auto"/>
          </w:tcPr>
          <w:p w:rsidR="00D14F45" w:rsidRPr="00EE4DA0" w:rsidRDefault="00D14F45" w:rsidP="00A13784">
            <w:pPr>
              <w:spacing w:before="120" w:after="0" w:line="240" w:lineRule="auto"/>
              <w:jc w:val="center"/>
              <w:rPr>
                <w:rFonts w:ascii="Times New Roman" w:hAnsi="Times New Roman"/>
                <w:b/>
                <w:sz w:val="26"/>
                <w:szCs w:val="26"/>
              </w:rPr>
            </w:pPr>
            <w:r w:rsidRPr="00EE4DA0">
              <w:rPr>
                <w:rFonts w:ascii="Times New Roman" w:hAnsi="Times New Roman"/>
                <w:b/>
                <w:bCs/>
                <w:sz w:val="26"/>
                <w:szCs w:val="26"/>
              </w:rPr>
              <w:t>BỘ Y TẾ</w:t>
            </w:r>
            <w:r w:rsidRPr="00EE4DA0">
              <w:rPr>
                <w:rFonts w:ascii="Times New Roman" w:hAnsi="Times New Roman"/>
                <w:b/>
                <w:sz w:val="26"/>
                <w:szCs w:val="26"/>
              </w:rPr>
              <w:br/>
              <w:t>-------</w:t>
            </w:r>
          </w:p>
        </w:tc>
        <w:tc>
          <w:tcPr>
            <w:tcW w:w="5508" w:type="dxa"/>
            <w:shd w:val="clear" w:color="auto" w:fill="auto"/>
          </w:tcPr>
          <w:p w:rsidR="00D14F45" w:rsidRPr="00EE4DA0" w:rsidRDefault="00D14F45" w:rsidP="00A13784">
            <w:pPr>
              <w:spacing w:before="120" w:after="0" w:line="240" w:lineRule="auto"/>
              <w:jc w:val="center"/>
              <w:rPr>
                <w:rFonts w:ascii="Times New Roman" w:hAnsi="Times New Roman"/>
                <w:sz w:val="26"/>
                <w:szCs w:val="26"/>
              </w:rPr>
            </w:pPr>
            <w:r w:rsidRPr="00EE4DA0">
              <w:rPr>
                <w:rFonts w:ascii="Times New Roman" w:hAnsi="Times New Roman"/>
                <w:b/>
                <w:sz w:val="26"/>
                <w:szCs w:val="26"/>
              </w:rPr>
              <w:t>CỘNG HÒA XÃ HỘI CHỦ NGHĨA VIỆT NAM</w:t>
            </w:r>
            <w:r w:rsidRPr="00EE4DA0">
              <w:rPr>
                <w:rFonts w:ascii="Times New Roman" w:hAnsi="Times New Roman"/>
                <w:b/>
                <w:sz w:val="26"/>
                <w:szCs w:val="26"/>
              </w:rPr>
              <w:br/>
              <w:t xml:space="preserve">Độc lập - Tự do - Hạnh phúc </w:t>
            </w:r>
            <w:r w:rsidRPr="00EE4DA0">
              <w:rPr>
                <w:rFonts w:ascii="Times New Roman" w:hAnsi="Times New Roman"/>
                <w:b/>
                <w:sz w:val="26"/>
                <w:szCs w:val="26"/>
              </w:rPr>
              <w:br/>
              <w:t>---------------</w:t>
            </w:r>
          </w:p>
        </w:tc>
      </w:tr>
      <w:tr w:rsidR="00D14F45" w:rsidRPr="00EE4DA0" w:rsidTr="00A13784">
        <w:tc>
          <w:tcPr>
            <w:tcW w:w="3348" w:type="dxa"/>
            <w:shd w:val="clear" w:color="auto" w:fill="auto"/>
          </w:tcPr>
          <w:p w:rsidR="00D14F45" w:rsidRPr="00EE4DA0" w:rsidRDefault="00D14F45" w:rsidP="00A13784">
            <w:pPr>
              <w:spacing w:before="120" w:after="0" w:line="240" w:lineRule="auto"/>
              <w:jc w:val="center"/>
              <w:rPr>
                <w:rFonts w:ascii="Times New Roman" w:hAnsi="Times New Roman"/>
                <w:sz w:val="26"/>
                <w:szCs w:val="26"/>
              </w:rPr>
            </w:pPr>
            <w:r w:rsidRPr="00EE4DA0">
              <w:rPr>
                <w:rFonts w:ascii="Times New Roman" w:hAnsi="Times New Roman"/>
                <w:color w:val="0D0D0D"/>
                <w:sz w:val="26"/>
                <w:szCs w:val="26"/>
              </w:rPr>
              <w:t xml:space="preserve">Số: </w:t>
            </w:r>
            <w:bookmarkStart w:id="0" w:name="_GoBack"/>
            <w:r w:rsidRPr="00EE4DA0">
              <w:rPr>
                <w:rFonts w:ascii="Times New Roman" w:hAnsi="Times New Roman"/>
                <w:color w:val="000000"/>
                <w:sz w:val="26"/>
                <w:szCs w:val="26"/>
              </w:rPr>
              <w:t>1531</w:t>
            </w:r>
            <w:r w:rsidRPr="00EE4DA0">
              <w:rPr>
                <w:rFonts w:ascii="Times New Roman" w:hAnsi="Times New Roman"/>
                <w:color w:val="0D0D0D"/>
                <w:sz w:val="26"/>
                <w:szCs w:val="26"/>
              </w:rPr>
              <w:t>/QĐ-BYT</w:t>
            </w:r>
            <w:bookmarkEnd w:id="0"/>
          </w:p>
        </w:tc>
        <w:tc>
          <w:tcPr>
            <w:tcW w:w="5508" w:type="dxa"/>
            <w:shd w:val="clear" w:color="auto" w:fill="auto"/>
          </w:tcPr>
          <w:p w:rsidR="00D14F45" w:rsidRPr="00EE4DA0" w:rsidRDefault="00D14F45" w:rsidP="00A13784">
            <w:pPr>
              <w:spacing w:before="120" w:after="0" w:line="240" w:lineRule="auto"/>
              <w:jc w:val="right"/>
              <w:rPr>
                <w:rFonts w:ascii="Times New Roman" w:hAnsi="Times New Roman"/>
                <w:i/>
                <w:sz w:val="26"/>
                <w:szCs w:val="26"/>
              </w:rPr>
            </w:pPr>
            <w:r w:rsidRPr="00EE4DA0">
              <w:rPr>
                <w:rFonts w:ascii="Times New Roman" w:hAnsi="Times New Roman"/>
                <w:i/>
                <w:iCs/>
                <w:color w:val="0D0D0D"/>
                <w:sz w:val="26"/>
                <w:szCs w:val="26"/>
              </w:rPr>
              <w:t xml:space="preserve">Hà Nội, ngày </w:t>
            </w:r>
            <w:r w:rsidRPr="00EE4DA0">
              <w:rPr>
                <w:rFonts w:ascii="Times New Roman" w:hAnsi="Times New Roman"/>
                <w:i/>
                <w:color w:val="000000"/>
                <w:sz w:val="26"/>
                <w:szCs w:val="26"/>
              </w:rPr>
              <w:t xml:space="preserve">24 </w:t>
            </w:r>
            <w:r w:rsidRPr="00EE4DA0">
              <w:rPr>
                <w:rFonts w:ascii="Times New Roman" w:hAnsi="Times New Roman"/>
                <w:i/>
                <w:iCs/>
                <w:color w:val="0D0D0D"/>
                <w:sz w:val="26"/>
                <w:szCs w:val="26"/>
              </w:rPr>
              <w:t xml:space="preserve">tháng </w:t>
            </w:r>
            <w:r w:rsidRPr="00EE4DA0">
              <w:rPr>
                <w:rFonts w:ascii="Times New Roman" w:hAnsi="Times New Roman"/>
                <w:i/>
                <w:color w:val="000000"/>
                <w:sz w:val="26"/>
                <w:szCs w:val="26"/>
              </w:rPr>
              <w:t xml:space="preserve">3 </w:t>
            </w:r>
            <w:r w:rsidRPr="00EE4DA0">
              <w:rPr>
                <w:rFonts w:ascii="Times New Roman" w:hAnsi="Times New Roman"/>
                <w:i/>
                <w:iCs/>
                <w:color w:val="0D0D0D"/>
                <w:sz w:val="26"/>
                <w:szCs w:val="26"/>
              </w:rPr>
              <w:t>năm 2023</w:t>
            </w:r>
          </w:p>
        </w:tc>
      </w:tr>
    </w:tbl>
    <w:p w:rsidR="00D14F45" w:rsidRPr="00EE4DA0" w:rsidRDefault="00D14F45" w:rsidP="00106D6A">
      <w:pPr>
        <w:widowControl w:val="0"/>
        <w:autoSpaceDE w:val="0"/>
        <w:autoSpaceDN w:val="0"/>
        <w:adjustRightInd w:val="0"/>
        <w:spacing w:before="120" w:after="0" w:line="240" w:lineRule="auto"/>
        <w:rPr>
          <w:rFonts w:ascii="Times New Roman" w:hAnsi="Times New Roman"/>
          <w:b/>
          <w:bCs/>
          <w:sz w:val="26"/>
          <w:szCs w:val="26"/>
        </w:rPr>
      </w:pPr>
    </w:p>
    <w:p w:rsidR="009619AA" w:rsidRPr="00EE4DA0" w:rsidRDefault="00D14F45" w:rsidP="00106D6A">
      <w:pPr>
        <w:widowControl w:val="0"/>
        <w:autoSpaceDE w:val="0"/>
        <w:autoSpaceDN w:val="0"/>
        <w:adjustRightInd w:val="0"/>
        <w:spacing w:before="120" w:after="0" w:line="240" w:lineRule="auto"/>
        <w:jc w:val="center"/>
        <w:rPr>
          <w:rFonts w:ascii="Times New Roman" w:hAnsi="Times New Roman"/>
          <w:b/>
          <w:color w:val="000000"/>
          <w:sz w:val="26"/>
          <w:szCs w:val="26"/>
        </w:rPr>
      </w:pPr>
      <w:bookmarkStart w:id="1" w:name="loai_1"/>
      <w:r w:rsidRPr="00EE4DA0">
        <w:rPr>
          <w:rFonts w:ascii="Times New Roman" w:hAnsi="Times New Roman"/>
          <w:b/>
          <w:bCs/>
          <w:color w:val="000000"/>
          <w:sz w:val="26"/>
          <w:szCs w:val="26"/>
        </w:rPr>
        <w:t>QUYẾT ĐỊNH</w:t>
      </w:r>
      <w:bookmarkEnd w:id="1"/>
    </w:p>
    <w:p w:rsidR="009619AA" w:rsidRPr="00EE4DA0" w:rsidRDefault="00D14F45" w:rsidP="00106D6A">
      <w:pPr>
        <w:widowControl w:val="0"/>
        <w:autoSpaceDE w:val="0"/>
        <w:autoSpaceDN w:val="0"/>
        <w:adjustRightInd w:val="0"/>
        <w:spacing w:before="120" w:after="0" w:line="240" w:lineRule="auto"/>
        <w:jc w:val="center"/>
        <w:rPr>
          <w:rFonts w:ascii="Times New Roman" w:hAnsi="Times New Roman"/>
          <w:color w:val="000000"/>
          <w:sz w:val="26"/>
          <w:szCs w:val="26"/>
        </w:rPr>
      </w:pPr>
      <w:bookmarkStart w:id="2" w:name="loai_1_name"/>
      <w:r w:rsidRPr="00EE4DA0">
        <w:rPr>
          <w:rFonts w:ascii="Times New Roman" w:hAnsi="Times New Roman"/>
          <w:bCs/>
          <w:color w:val="000000"/>
          <w:sz w:val="26"/>
          <w:szCs w:val="26"/>
        </w:rPr>
        <w:t xml:space="preserve">VỀ VIỆC BAN HÀNH TÀI LIỆU CHUYÊN MÔN “HƯỚNG DẪN CHẨN ĐOÁN VÀ </w:t>
      </w:r>
      <w:r w:rsidR="000D0A9D" w:rsidRPr="00EE4DA0">
        <w:rPr>
          <w:rFonts w:ascii="Times New Roman" w:hAnsi="Times New Roman"/>
          <w:bCs/>
          <w:color w:val="000000"/>
          <w:sz w:val="26"/>
          <w:szCs w:val="26"/>
        </w:rPr>
        <w:t>ĐIỀU</w:t>
      </w:r>
      <w:r w:rsidRPr="00EE4DA0">
        <w:rPr>
          <w:rFonts w:ascii="Times New Roman" w:hAnsi="Times New Roman"/>
          <w:bCs/>
          <w:color w:val="000000"/>
          <w:sz w:val="26"/>
          <w:szCs w:val="26"/>
        </w:rPr>
        <w:t xml:space="preserve"> TRỊ TRIỆU CHỨNG ĐƯỜNG TIỂU DƯỚI DO TĂNG SINH LÀNH TÍNH TUYẾN TIỀN LIỆT”</w:t>
      </w:r>
      <w:bookmarkEnd w:id="2"/>
    </w:p>
    <w:p w:rsidR="009619AA" w:rsidRPr="00EE4DA0" w:rsidRDefault="00D14F45" w:rsidP="00106D6A">
      <w:pPr>
        <w:widowControl w:val="0"/>
        <w:autoSpaceDE w:val="0"/>
        <w:autoSpaceDN w:val="0"/>
        <w:adjustRightInd w:val="0"/>
        <w:spacing w:before="120" w:after="0" w:line="240" w:lineRule="auto"/>
        <w:jc w:val="center"/>
        <w:rPr>
          <w:rFonts w:ascii="Times New Roman" w:hAnsi="Times New Roman"/>
          <w:b/>
          <w:color w:val="000000"/>
          <w:sz w:val="26"/>
          <w:szCs w:val="26"/>
        </w:rPr>
      </w:pPr>
      <w:r w:rsidRPr="00EE4DA0">
        <w:rPr>
          <w:rFonts w:ascii="Times New Roman" w:hAnsi="Times New Roman"/>
          <w:b/>
          <w:bCs/>
          <w:color w:val="000000"/>
          <w:sz w:val="26"/>
          <w:szCs w:val="26"/>
        </w:rPr>
        <w:t>BỘ TRƯỞNG BỘ Y TẾ</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i/>
          <w:iCs/>
          <w:color w:val="000000"/>
          <w:sz w:val="26"/>
          <w:szCs w:val="26"/>
        </w:rPr>
        <w:t>C</w:t>
      </w:r>
      <w:r w:rsidR="00D14F45" w:rsidRPr="00EE4DA0">
        <w:rPr>
          <w:rFonts w:ascii="Times New Roman" w:hAnsi="Times New Roman"/>
          <w:i/>
          <w:iCs/>
          <w:color w:val="000000"/>
          <w:sz w:val="26"/>
          <w:szCs w:val="26"/>
        </w:rPr>
        <w:t>ă</w:t>
      </w:r>
      <w:r w:rsidRPr="00EE4DA0">
        <w:rPr>
          <w:rFonts w:ascii="Times New Roman" w:hAnsi="Times New Roman"/>
          <w:i/>
          <w:iCs/>
          <w:color w:val="000000"/>
          <w:sz w:val="26"/>
          <w:szCs w:val="26"/>
        </w:rPr>
        <w:t>n cứ Luật Khám bệnh, chữa bệnh;</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i/>
          <w:iCs/>
          <w:color w:val="000000"/>
          <w:sz w:val="26"/>
          <w:szCs w:val="26"/>
        </w:rPr>
        <w:t>C</w:t>
      </w:r>
      <w:r w:rsidR="00D14F45" w:rsidRPr="00EE4DA0">
        <w:rPr>
          <w:rFonts w:ascii="Times New Roman" w:hAnsi="Times New Roman"/>
          <w:i/>
          <w:iCs/>
          <w:color w:val="000000"/>
          <w:sz w:val="26"/>
          <w:szCs w:val="26"/>
        </w:rPr>
        <w:t>ă</w:t>
      </w:r>
      <w:r w:rsidRPr="00EE4DA0">
        <w:rPr>
          <w:rFonts w:ascii="Times New Roman" w:hAnsi="Times New Roman"/>
          <w:i/>
          <w:iCs/>
          <w:color w:val="000000"/>
          <w:sz w:val="26"/>
          <w:szCs w:val="26"/>
        </w:rPr>
        <w:t>n cứ Nghị định số 95/2022/NĐ-CP ngày 15/11/2022 của Chính phủ quy định chức n</w:t>
      </w:r>
      <w:r w:rsidR="00D14F45" w:rsidRPr="00EE4DA0">
        <w:rPr>
          <w:rFonts w:ascii="Times New Roman" w:hAnsi="Times New Roman"/>
          <w:i/>
          <w:iCs/>
          <w:color w:val="000000"/>
          <w:sz w:val="26"/>
          <w:szCs w:val="26"/>
        </w:rPr>
        <w:t>ă</w:t>
      </w:r>
      <w:r w:rsidRPr="00EE4DA0">
        <w:rPr>
          <w:rFonts w:ascii="Times New Roman" w:hAnsi="Times New Roman"/>
          <w:i/>
          <w:iCs/>
          <w:color w:val="000000"/>
          <w:sz w:val="26"/>
          <w:szCs w:val="26"/>
        </w:rPr>
        <w:t>ng, nhiệm vụ, quyền hạn và cơ cấu tổ chức của Bộ Y tế;</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i/>
          <w:iCs/>
          <w:color w:val="000000"/>
          <w:sz w:val="26"/>
          <w:szCs w:val="26"/>
        </w:rPr>
        <w:t>Theo đề nghị của Cục trưởng Cục Quản lý Khám, chữa bệnh.</w:t>
      </w:r>
    </w:p>
    <w:p w:rsidR="009619AA" w:rsidRPr="00EE4DA0" w:rsidRDefault="00D14F45" w:rsidP="00106D6A">
      <w:pPr>
        <w:widowControl w:val="0"/>
        <w:autoSpaceDE w:val="0"/>
        <w:autoSpaceDN w:val="0"/>
        <w:adjustRightInd w:val="0"/>
        <w:spacing w:before="120" w:after="0" w:line="240" w:lineRule="auto"/>
        <w:jc w:val="center"/>
        <w:rPr>
          <w:rFonts w:ascii="Times New Roman" w:hAnsi="Times New Roman"/>
          <w:b/>
          <w:color w:val="000000"/>
          <w:sz w:val="26"/>
          <w:szCs w:val="26"/>
        </w:rPr>
      </w:pPr>
      <w:r w:rsidRPr="00EE4DA0">
        <w:rPr>
          <w:rFonts w:ascii="Times New Roman" w:hAnsi="Times New Roman"/>
          <w:b/>
          <w:bCs/>
          <w:color w:val="000000"/>
          <w:sz w:val="26"/>
          <w:szCs w:val="26"/>
        </w:rPr>
        <w:t>QUYẾT ĐỊNH:</w:t>
      </w:r>
    </w:p>
    <w:p w:rsidR="009619AA" w:rsidRPr="00EE4DA0" w:rsidRDefault="000D0A9D" w:rsidP="00106D6A">
      <w:pPr>
        <w:widowControl w:val="0"/>
        <w:autoSpaceDE w:val="0"/>
        <w:autoSpaceDN w:val="0"/>
        <w:adjustRightInd w:val="0"/>
        <w:spacing w:before="120" w:after="0" w:line="240" w:lineRule="auto"/>
        <w:rPr>
          <w:rFonts w:ascii="Times New Roman" w:hAnsi="Times New Roman"/>
          <w:color w:val="000000"/>
          <w:sz w:val="26"/>
          <w:szCs w:val="26"/>
        </w:rPr>
      </w:pPr>
      <w:bookmarkStart w:id="3" w:name="dieu_1"/>
      <w:r w:rsidRPr="00EE4DA0">
        <w:rPr>
          <w:rFonts w:ascii="Times New Roman" w:hAnsi="Times New Roman"/>
          <w:b/>
          <w:bCs/>
          <w:color w:val="000000"/>
          <w:sz w:val="26"/>
          <w:szCs w:val="26"/>
        </w:rPr>
        <w:t>Điều</w:t>
      </w:r>
      <w:r w:rsidR="009619AA" w:rsidRPr="00EE4DA0">
        <w:rPr>
          <w:rFonts w:ascii="Times New Roman" w:hAnsi="Times New Roman"/>
          <w:b/>
          <w:bCs/>
          <w:color w:val="000000"/>
          <w:sz w:val="26"/>
          <w:szCs w:val="26"/>
        </w:rPr>
        <w:t xml:space="preserve"> 1.</w:t>
      </w:r>
      <w:bookmarkEnd w:id="3"/>
      <w:r w:rsidR="009619AA" w:rsidRPr="00EE4DA0">
        <w:rPr>
          <w:rFonts w:ascii="Times New Roman" w:hAnsi="Times New Roman"/>
          <w:b/>
          <w:bCs/>
          <w:color w:val="000000"/>
          <w:sz w:val="26"/>
          <w:szCs w:val="26"/>
        </w:rPr>
        <w:t xml:space="preserve"> </w:t>
      </w:r>
      <w:bookmarkStart w:id="4" w:name="dieu_1_name"/>
      <w:r w:rsidR="009619AA" w:rsidRPr="00EE4DA0">
        <w:rPr>
          <w:rFonts w:ascii="Times New Roman" w:hAnsi="Times New Roman"/>
          <w:color w:val="000000"/>
          <w:sz w:val="26"/>
          <w:szCs w:val="26"/>
        </w:rPr>
        <w:t>Ban hành kèm theo Quyết định này tài liệu chuyên môn “Hướng dẫn chẩn</w:t>
      </w:r>
      <w:r w:rsidR="00D14F45" w:rsidRPr="00EE4DA0">
        <w:rPr>
          <w:rFonts w:ascii="Times New Roman" w:hAnsi="Times New Roman"/>
          <w:color w:val="000000"/>
          <w:sz w:val="26"/>
          <w:szCs w:val="26"/>
        </w:rPr>
        <w:t xml:space="preserve"> </w:t>
      </w:r>
      <w:r w:rsidR="009619AA" w:rsidRPr="00EE4DA0">
        <w:rPr>
          <w:rFonts w:ascii="Times New Roman" w:hAnsi="Times New Roman"/>
          <w:color w:val="000000"/>
          <w:sz w:val="26"/>
          <w:szCs w:val="26"/>
        </w:rPr>
        <w:t xml:space="preserve">đoán và </w:t>
      </w:r>
      <w:r w:rsidRPr="00EE4DA0">
        <w:rPr>
          <w:rFonts w:ascii="Times New Roman" w:hAnsi="Times New Roman"/>
          <w:color w:val="000000"/>
          <w:sz w:val="26"/>
          <w:szCs w:val="26"/>
        </w:rPr>
        <w:t>điều</w:t>
      </w:r>
      <w:r w:rsidR="009619AA" w:rsidRPr="00EE4DA0">
        <w:rPr>
          <w:rFonts w:ascii="Times New Roman" w:hAnsi="Times New Roman"/>
          <w:color w:val="000000"/>
          <w:sz w:val="26"/>
          <w:szCs w:val="26"/>
        </w:rPr>
        <w:t xml:space="preserve"> trị triệu chứng đường tiểu dưới do t</w:t>
      </w:r>
      <w:r w:rsidR="00D14F45" w:rsidRPr="00EE4DA0">
        <w:rPr>
          <w:rFonts w:ascii="Times New Roman" w:hAnsi="Times New Roman"/>
          <w:color w:val="000000"/>
          <w:sz w:val="26"/>
          <w:szCs w:val="26"/>
        </w:rPr>
        <w:t>ă</w:t>
      </w:r>
      <w:r w:rsidR="009619AA" w:rsidRPr="00EE4DA0">
        <w:rPr>
          <w:rFonts w:ascii="Times New Roman" w:hAnsi="Times New Roman"/>
          <w:color w:val="000000"/>
          <w:sz w:val="26"/>
          <w:szCs w:val="26"/>
        </w:rPr>
        <w:t>ng sinh lành tính tuyến tiền liệt”.</w:t>
      </w:r>
      <w:bookmarkEnd w:id="4"/>
    </w:p>
    <w:p w:rsidR="009619AA" w:rsidRPr="00EE4DA0" w:rsidRDefault="000D0A9D" w:rsidP="00106D6A">
      <w:pPr>
        <w:widowControl w:val="0"/>
        <w:autoSpaceDE w:val="0"/>
        <w:autoSpaceDN w:val="0"/>
        <w:adjustRightInd w:val="0"/>
        <w:spacing w:before="120" w:after="0" w:line="240" w:lineRule="auto"/>
        <w:rPr>
          <w:rFonts w:ascii="Times New Roman" w:hAnsi="Times New Roman"/>
          <w:color w:val="000000"/>
          <w:sz w:val="26"/>
          <w:szCs w:val="26"/>
        </w:rPr>
      </w:pPr>
      <w:bookmarkStart w:id="5" w:name="dieu_2"/>
      <w:r w:rsidRPr="00EE4DA0">
        <w:rPr>
          <w:rFonts w:ascii="Times New Roman" w:hAnsi="Times New Roman"/>
          <w:b/>
          <w:bCs/>
          <w:color w:val="000000"/>
          <w:sz w:val="26"/>
          <w:szCs w:val="26"/>
        </w:rPr>
        <w:t>Điều</w:t>
      </w:r>
      <w:r w:rsidR="009619AA" w:rsidRPr="00EE4DA0">
        <w:rPr>
          <w:rFonts w:ascii="Times New Roman" w:hAnsi="Times New Roman"/>
          <w:b/>
          <w:bCs/>
          <w:color w:val="000000"/>
          <w:sz w:val="26"/>
          <w:szCs w:val="26"/>
        </w:rPr>
        <w:t xml:space="preserve"> 2.</w:t>
      </w:r>
      <w:bookmarkEnd w:id="5"/>
      <w:r w:rsidR="009619AA" w:rsidRPr="00EE4DA0">
        <w:rPr>
          <w:rFonts w:ascii="Times New Roman" w:hAnsi="Times New Roman"/>
          <w:b/>
          <w:bCs/>
          <w:color w:val="000000"/>
          <w:sz w:val="26"/>
          <w:szCs w:val="26"/>
        </w:rPr>
        <w:t xml:space="preserve"> </w:t>
      </w:r>
      <w:bookmarkStart w:id="6" w:name="dieu_2_name"/>
      <w:r w:rsidR="009619AA" w:rsidRPr="00EE4DA0">
        <w:rPr>
          <w:rFonts w:ascii="Times New Roman" w:hAnsi="Times New Roman"/>
          <w:color w:val="000000"/>
          <w:sz w:val="26"/>
          <w:szCs w:val="26"/>
        </w:rPr>
        <w:t xml:space="preserve">Tài liệu chuyên môn “Hướng dẫn chẩn đoán và </w:t>
      </w:r>
      <w:r w:rsidRPr="00EE4DA0">
        <w:rPr>
          <w:rFonts w:ascii="Times New Roman" w:hAnsi="Times New Roman"/>
          <w:color w:val="000000"/>
          <w:sz w:val="26"/>
          <w:szCs w:val="26"/>
        </w:rPr>
        <w:t>điều</w:t>
      </w:r>
      <w:r w:rsidR="009619AA" w:rsidRPr="00EE4DA0">
        <w:rPr>
          <w:rFonts w:ascii="Times New Roman" w:hAnsi="Times New Roman"/>
          <w:color w:val="000000"/>
          <w:sz w:val="26"/>
          <w:szCs w:val="26"/>
        </w:rPr>
        <w:t xml:space="preserve"> trị triệu chứng đường tiểu dưới do t</w:t>
      </w:r>
      <w:r w:rsidR="00D14F45" w:rsidRPr="00EE4DA0">
        <w:rPr>
          <w:rFonts w:ascii="Times New Roman" w:hAnsi="Times New Roman"/>
          <w:color w:val="000000"/>
          <w:sz w:val="26"/>
          <w:szCs w:val="26"/>
        </w:rPr>
        <w:t>ă</w:t>
      </w:r>
      <w:r w:rsidR="009619AA" w:rsidRPr="00EE4DA0">
        <w:rPr>
          <w:rFonts w:ascii="Times New Roman" w:hAnsi="Times New Roman"/>
          <w:color w:val="000000"/>
          <w:sz w:val="26"/>
          <w:szCs w:val="26"/>
        </w:rPr>
        <w:t>ng sinh lành tính tuyến tiền liệt” được áp dụng tại các cơ sở khám bệnh, chữa bệnh trong cả nước.</w:t>
      </w:r>
      <w:bookmarkEnd w:id="6"/>
    </w:p>
    <w:p w:rsidR="009619AA" w:rsidRPr="00EE4DA0" w:rsidRDefault="000D0A9D" w:rsidP="00106D6A">
      <w:pPr>
        <w:widowControl w:val="0"/>
        <w:autoSpaceDE w:val="0"/>
        <w:autoSpaceDN w:val="0"/>
        <w:adjustRightInd w:val="0"/>
        <w:spacing w:before="120" w:after="0" w:line="240" w:lineRule="auto"/>
        <w:rPr>
          <w:rFonts w:ascii="Times New Roman" w:hAnsi="Times New Roman"/>
          <w:color w:val="000000"/>
          <w:sz w:val="26"/>
          <w:szCs w:val="26"/>
        </w:rPr>
      </w:pPr>
      <w:bookmarkStart w:id="7" w:name="dieu_3"/>
      <w:r w:rsidRPr="00EE4DA0">
        <w:rPr>
          <w:rFonts w:ascii="Times New Roman" w:hAnsi="Times New Roman"/>
          <w:b/>
          <w:bCs/>
          <w:color w:val="000000"/>
          <w:sz w:val="26"/>
          <w:szCs w:val="26"/>
        </w:rPr>
        <w:t>Điều</w:t>
      </w:r>
      <w:r w:rsidR="009619AA" w:rsidRPr="00EE4DA0">
        <w:rPr>
          <w:rFonts w:ascii="Times New Roman" w:hAnsi="Times New Roman"/>
          <w:b/>
          <w:bCs/>
          <w:color w:val="000000"/>
          <w:sz w:val="26"/>
          <w:szCs w:val="26"/>
        </w:rPr>
        <w:t xml:space="preserve"> 3.</w:t>
      </w:r>
      <w:bookmarkEnd w:id="7"/>
      <w:r w:rsidR="009619AA" w:rsidRPr="00EE4DA0">
        <w:rPr>
          <w:rFonts w:ascii="Times New Roman" w:hAnsi="Times New Roman"/>
          <w:b/>
          <w:bCs/>
          <w:color w:val="000000"/>
          <w:sz w:val="26"/>
          <w:szCs w:val="26"/>
        </w:rPr>
        <w:t xml:space="preserve"> </w:t>
      </w:r>
      <w:bookmarkStart w:id="8" w:name="dieu_3_name"/>
      <w:r w:rsidR="009619AA" w:rsidRPr="00EE4DA0">
        <w:rPr>
          <w:rFonts w:ascii="Times New Roman" w:hAnsi="Times New Roman"/>
          <w:color w:val="000000"/>
          <w:sz w:val="26"/>
          <w:szCs w:val="26"/>
        </w:rPr>
        <w:t>Các ông, bà: Chánh V</w:t>
      </w:r>
      <w:r w:rsidR="00D14F45" w:rsidRPr="00EE4DA0">
        <w:rPr>
          <w:rFonts w:ascii="Times New Roman" w:hAnsi="Times New Roman"/>
          <w:color w:val="000000"/>
          <w:sz w:val="26"/>
          <w:szCs w:val="26"/>
        </w:rPr>
        <w:t>ă</w:t>
      </w:r>
      <w:r w:rsidR="009619AA" w:rsidRPr="00EE4DA0">
        <w:rPr>
          <w:rFonts w:ascii="Times New Roman" w:hAnsi="Times New Roman"/>
          <w:color w:val="000000"/>
          <w:sz w:val="26"/>
          <w:szCs w:val="26"/>
        </w:rPr>
        <w:t>n phòng Bộ, Chánh thanh tra Bộ, Cục trưởng và Vụ trưởng các Cục, Vụ thuộc Bộ Y tế, Giám đốc Sở Y tế các tỉnh, thành phố trực thuộc trung ương, Giám đốc các Bệnh viện trực thuộc Bộ Y tế, Thủ trưởng</w:t>
      </w:r>
      <w:r w:rsidR="00D14F45" w:rsidRPr="00EE4DA0">
        <w:rPr>
          <w:rFonts w:ascii="Times New Roman" w:hAnsi="Times New Roman"/>
          <w:color w:val="000000"/>
          <w:sz w:val="26"/>
          <w:szCs w:val="26"/>
        </w:rPr>
        <w:t xml:space="preserve"> </w:t>
      </w:r>
      <w:r w:rsidR="009619AA" w:rsidRPr="00EE4DA0">
        <w:rPr>
          <w:rFonts w:ascii="Times New Roman" w:hAnsi="Times New Roman"/>
          <w:color w:val="000000"/>
          <w:sz w:val="26"/>
          <w:szCs w:val="26"/>
        </w:rPr>
        <w:t>Y tế các ngành chịu trách nhiệm thi hành Quyết định này./.</w:t>
      </w:r>
      <w:bookmarkEnd w:id="8"/>
    </w:p>
    <w:p w:rsidR="00D14F45" w:rsidRPr="00EE4DA0" w:rsidRDefault="00D14F45" w:rsidP="00106D6A">
      <w:pPr>
        <w:widowControl w:val="0"/>
        <w:autoSpaceDE w:val="0"/>
        <w:autoSpaceDN w:val="0"/>
        <w:adjustRightInd w:val="0"/>
        <w:spacing w:before="120" w:after="0" w:line="240" w:lineRule="auto"/>
        <w:rPr>
          <w:rFonts w:ascii="Times New Roman" w:hAnsi="Times New Roman"/>
          <w:b/>
          <w:bCs/>
          <w:i/>
          <w:iCs/>
          <w:color w:val="0D0D0D"/>
          <w:sz w:val="26"/>
          <w:szCs w:val="26"/>
        </w:rPr>
      </w:pPr>
    </w:p>
    <w:tbl>
      <w:tblPr>
        <w:tblW w:w="5000" w:type="pct"/>
        <w:tblLook w:val="01E0" w:firstRow="1" w:lastRow="1" w:firstColumn="1" w:lastColumn="1" w:noHBand="0" w:noVBand="0"/>
      </w:tblPr>
      <w:tblGrid>
        <w:gridCol w:w="4643"/>
        <w:gridCol w:w="4644"/>
      </w:tblGrid>
      <w:tr w:rsidR="00D14F45" w:rsidRPr="00EE4DA0" w:rsidTr="00A13784">
        <w:tc>
          <w:tcPr>
            <w:tcW w:w="4428" w:type="dxa"/>
            <w:shd w:val="clear" w:color="auto" w:fill="auto"/>
          </w:tcPr>
          <w:p w:rsidR="00D14F45" w:rsidRPr="00EE4DA0" w:rsidRDefault="00D14F45" w:rsidP="00A13784">
            <w:pPr>
              <w:spacing w:before="120" w:after="0" w:line="240" w:lineRule="auto"/>
              <w:rPr>
                <w:rFonts w:ascii="Times New Roman" w:hAnsi="Times New Roman"/>
                <w:sz w:val="26"/>
                <w:szCs w:val="26"/>
              </w:rPr>
            </w:pPr>
            <w:r w:rsidRPr="00EE4DA0">
              <w:rPr>
                <w:rFonts w:ascii="Times New Roman" w:hAnsi="Times New Roman"/>
                <w:b/>
                <w:i/>
                <w:sz w:val="26"/>
                <w:szCs w:val="26"/>
              </w:rPr>
              <w:br/>
              <w:t>Nơi nhận:</w:t>
            </w:r>
            <w:r w:rsidRPr="00EE4DA0">
              <w:rPr>
                <w:rFonts w:ascii="Times New Roman" w:hAnsi="Times New Roman"/>
                <w:b/>
                <w:i/>
                <w:sz w:val="26"/>
                <w:szCs w:val="26"/>
              </w:rPr>
              <w:br/>
            </w:r>
            <w:r w:rsidRPr="00EE4DA0">
              <w:rPr>
                <w:rFonts w:ascii="Times New Roman" w:hAnsi="Times New Roman"/>
                <w:color w:val="0D0D0D"/>
                <w:sz w:val="26"/>
                <w:szCs w:val="26"/>
              </w:rPr>
              <w:t xml:space="preserve">- Như </w:t>
            </w:r>
            <w:r w:rsidR="000D0A9D" w:rsidRPr="00EE4DA0">
              <w:rPr>
                <w:rFonts w:ascii="Times New Roman" w:hAnsi="Times New Roman"/>
                <w:color w:val="0D0D0D"/>
                <w:sz w:val="26"/>
                <w:szCs w:val="26"/>
              </w:rPr>
              <w:t>Điều</w:t>
            </w:r>
            <w:r w:rsidRPr="00EE4DA0">
              <w:rPr>
                <w:rFonts w:ascii="Times New Roman" w:hAnsi="Times New Roman"/>
                <w:color w:val="0D0D0D"/>
                <w:sz w:val="26"/>
                <w:szCs w:val="26"/>
              </w:rPr>
              <w:t xml:space="preserve"> 3;</w:t>
            </w:r>
            <w:r w:rsidRPr="00EE4DA0">
              <w:rPr>
                <w:rFonts w:ascii="Times New Roman" w:hAnsi="Times New Roman"/>
                <w:color w:val="000000"/>
                <w:sz w:val="26"/>
                <w:szCs w:val="26"/>
              </w:rPr>
              <w:br/>
            </w:r>
            <w:r w:rsidRPr="00EE4DA0">
              <w:rPr>
                <w:rFonts w:ascii="Times New Roman" w:hAnsi="Times New Roman"/>
                <w:color w:val="0D0D0D"/>
                <w:sz w:val="26"/>
                <w:szCs w:val="26"/>
              </w:rPr>
              <w:t>- Bộ trưởng Bộ Y tế (để báo cáo);</w:t>
            </w:r>
            <w:r w:rsidRPr="00EE4DA0">
              <w:rPr>
                <w:rFonts w:ascii="Times New Roman" w:hAnsi="Times New Roman"/>
                <w:color w:val="000000"/>
                <w:sz w:val="26"/>
                <w:szCs w:val="26"/>
              </w:rPr>
              <w:br/>
            </w:r>
            <w:r w:rsidRPr="00EE4DA0">
              <w:rPr>
                <w:rFonts w:ascii="Times New Roman" w:hAnsi="Times New Roman"/>
                <w:color w:val="0D0D0D"/>
                <w:sz w:val="26"/>
                <w:szCs w:val="26"/>
              </w:rPr>
              <w:t>- Các Thứ trưởng;</w:t>
            </w:r>
            <w:r w:rsidRPr="00EE4DA0">
              <w:rPr>
                <w:rFonts w:ascii="Times New Roman" w:hAnsi="Times New Roman"/>
                <w:color w:val="000000"/>
                <w:sz w:val="26"/>
                <w:szCs w:val="26"/>
              </w:rPr>
              <w:br/>
            </w:r>
            <w:r w:rsidRPr="00EE4DA0">
              <w:rPr>
                <w:rFonts w:ascii="Times New Roman" w:hAnsi="Times New Roman"/>
                <w:color w:val="0D0D0D"/>
                <w:sz w:val="26"/>
                <w:szCs w:val="26"/>
              </w:rPr>
              <w:t>- Cổng thông tin điện tử Bộ Y tế;</w:t>
            </w:r>
            <w:r w:rsidRPr="00EE4DA0">
              <w:rPr>
                <w:rFonts w:ascii="Times New Roman" w:hAnsi="Times New Roman"/>
                <w:color w:val="000000"/>
                <w:sz w:val="26"/>
                <w:szCs w:val="26"/>
              </w:rPr>
              <w:br/>
            </w:r>
            <w:r w:rsidRPr="00EE4DA0">
              <w:rPr>
                <w:rFonts w:ascii="Times New Roman" w:hAnsi="Times New Roman"/>
                <w:color w:val="0D0D0D"/>
                <w:sz w:val="26"/>
                <w:szCs w:val="26"/>
              </w:rPr>
              <w:t>- Website Cục KCB;</w:t>
            </w:r>
            <w:r w:rsidRPr="00EE4DA0">
              <w:rPr>
                <w:rFonts w:ascii="Times New Roman" w:hAnsi="Times New Roman"/>
                <w:color w:val="000000"/>
                <w:sz w:val="26"/>
                <w:szCs w:val="26"/>
              </w:rPr>
              <w:br/>
            </w:r>
            <w:r w:rsidRPr="00EE4DA0">
              <w:rPr>
                <w:rFonts w:ascii="Times New Roman" w:hAnsi="Times New Roman"/>
                <w:color w:val="0D0D0D"/>
                <w:sz w:val="26"/>
                <w:szCs w:val="26"/>
              </w:rPr>
              <w:t>- Lưu: VT, KCB.</w:t>
            </w:r>
          </w:p>
        </w:tc>
        <w:tc>
          <w:tcPr>
            <w:tcW w:w="4428" w:type="dxa"/>
            <w:shd w:val="clear" w:color="auto" w:fill="auto"/>
          </w:tcPr>
          <w:p w:rsidR="00D14F45" w:rsidRPr="00EE4DA0" w:rsidRDefault="00D14F45" w:rsidP="00A13784">
            <w:pPr>
              <w:spacing w:before="120" w:after="0" w:line="240" w:lineRule="auto"/>
              <w:jc w:val="center"/>
              <w:rPr>
                <w:rFonts w:ascii="Times New Roman" w:hAnsi="Times New Roman"/>
                <w:b/>
                <w:sz w:val="26"/>
                <w:szCs w:val="26"/>
              </w:rPr>
            </w:pPr>
            <w:r w:rsidRPr="00EE4DA0">
              <w:rPr>
                <w:rFonts w:ascii="Times New Roman" w:hAnsi="Times New Roman"/>
                <w:b/>
                <w:bCs/>
                <w:color w:val="000000"/>
                <w:sz w:val="26"/>
                <w:szCs w:val="26"/>
              </w:rPr>
              <w:t xml:space="preserve">KT. BỘ TRƯỞNG </w:t>
            </w:r>
            <w:r w:rsidRPr="00EE4DA0">
              <w:rPr>
                <w:rFonts w:ascii="Times New Roman" w:hAnsi="Times New Roman"/>
                <w:b/>
                <w:bCs/>
                <w:color w:val="000000"/>
                <w:sz w:val="26"/>
                <w:szCs w:val="26"/>
              </w:rPr>
              <w:br/>
              <w:t>THỨ TRƯỞNG</w:t>
            </w:r>
            <w:r w:rsidRPr="00EE4DA0">
              <w:rPr>
                <w:rFonts w:ascii="Times New Roman" w:hAnsi="Times New Roman"/>
                <w:b/>
                <w:bCs/>
                <w:color w:val="000000"/>
                <w:sz w:val="26"/>
                <w:szCs w:val="26"/>
              </w:rPr>
              <w:br/>
            </w:r>
            <w:r w:rsidRPr="00EE4DA0">
              <w:rPr>
                <w:rFonts w:ascii="Times New Roman" w:hAnsi="Times New Roman"/>
                <w:b/>
                <w:bCs/>
                <w:color w:val="000000"/>
                <w:sz w:val="26"/>
                <w:szCs w:val="26"/>
              </w:rPr>
              <w:br/>
            </w:r>
            <w:r w:rsidRPr="00EE4DA0">
              <w:rPr>
                <w:rFonts w:ascii="Times New Roman" w:hAnsi="Times New Roman"/>
                <w:b/>
                <w:bCs/>
                <w:color w:val="000000"/>
                <w:sz w:val="26"/>
                <w:szCs w:val="26"/>
              </w:rPr>
              <w:br/>
            </w:r>
            <w:r w:rsidRPr="00EE4DA0">
              <w:rPr>
                <w:rFonts w:ascii="Times New Roman" w:hAnsi="Times New Roman"/>
                <w:b/>
                <w:bCs/>
                <w:color w:val="000000"/>
                <w:sz w:val="26"/>
                <w:szCs w:val="26"/>
              </w:rPr>
              <w:br/>
            </w:r>
            <w:r w:rsidRPr="00EE4DA0">
              <w:rPr>
                <w:rFonts w:ascii="Times New Roman" w:hAnsi="Times New Roman"/>
                <w:b/>
                <w:bCs/>
                <w:color w:val="000000"/>
                <w:sz w:val="26"/>
                <w:szCs w:val="26"/>
              </w:rPr>
              <w:br/>
              <w:t>Trần Văn Thuấn</w:t>
            </w:r>
          </w:p>
        </w:tc>
      </w:tr>
    </w:tbl>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p>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color w:val="000000"/>
          <w:sz w:val="26"/>
          <w:szCs w:val="26"/>
        </w:rPr>
      </w:pPr>
      <w:bookmarkStart w:id="9" w:name="loai_2"/>
      <w:r w:rsidRPr="00EE4DA0">
        <w:rPr>
          <w:rFonts w:ascii="Times New Roman" w:hAnsi="Times New Roman"/>
          <w:b/>
          <w:bCs/>
          <w:color w:val="000000"/>
          <w:sz w:val="26"/>
          <w:szCs w:val="26"/>
        </w:rPr>
        <w:t xml:space="preserve">HƯỚNG DẪN CHẨN ĐOÁN VÀ </w:t>
      </w:r>
      <w:r w:rsidR="000D0A9D" w:rsidRPr="00EE4DA0">
        <w:rPr>
          <w:rFonts w:ascii="Times New Roman" w:hAnsi="Times New Roman"/>
          <w:b/>
          <w:bCs/>
          <w:color w:val="000000"/>
          <w:sz w:val="26"/>
          <w:szCs w:val="26"/>
        </w:rPr>
        <w:t>ĐIỀU</w:t>
      </w:r>
      <w:r w:rsidRPr="00EE4DA0">
        <w:rPr>
          <w:rFonts w:ascii="Times New Roman" w:hAnsi="Times New Roman"/>
          <w:b/>
          <w:bCs/>
          <w:color w:val="000000"/>
          <w:sz w:val="26"/>
          <w:szCs w:val="26"/>
        </w:rPr>
        <w:t xml:space="preserve"> TRỊ TRIỆU CHỨNG ĐƯỜNG TIỂU DƯỚI DO T</w:t>
      </w:r>
      <w:r w:rsidR="00D14F45" w:rsidRPr="00EE4DA0">
        <w:rPr>
          <w:rFonts w:ascii="Times New Roman" w:hAnsi="Times New Roman"/>
          <w:b/>
          <w:bCs/>
          <w:color w:val="000000"/>
          <w:sz w:val="26"/>
          <w:szCs w:val="26"/>
        </w:rPr>
        <w:t>Ă</w:t>
      </w:r>
      <w:r w:rsidRPr="00EE4DA0">
        <w:rPr>
          <w:rFonts w:ascii="Times New Roman" w:hAnsi="Times New Roman"/>
          <w:b/>
          <w:bCs/>
          <w:color w:val="000000"/>
          <w:sz w:val="26"/>
          <w:szCs w:val="26"/>
        </w:rPr>
        <w:t>NG SINH LÀNH TÍNH TUYẾN TIỀN LIỆT</w:t>
      </w:r>
      <w:bookmarkEnd w:id="9"/>
      <w:r w:rsidR="00D14F45" w:rsidRPr="00EE4DA0">
        <w:rPr>
          <w:rFonts w:ascii="Times New Roman" w:hAnsi="Times New Roman"/>
          <w:b/>
          <w:bCs/>
          <w:color w:val="000000"/>
          <w:sz w:val="26"/>
          <w:szCs w:val="26"/>
        </w:rPr>
        <w:br/>
      </w:r>
      <w:r w:rsidRPr="00EE4DA0">
        <w:rPr>
          <w:rFonts w:ascii="Times New Roman" w:hAnsi="Times New Roman"/>
          <w:i/>
          <w:iCs/>
          <w:color w:val="161211"/>
          <w:sz w:val="26"/>
          <w:szCs w:val="26"/>
        </w:rPr>
        <w:t>(Ban hành kèm theo Quyết định số</w:t>
      </w:r>
      <w:r w:rsidR="00D14F45" w:rsidRPr="00EE4DA0">
        <w:rPr>
          <w:rFonts w:ascii="Times New Roman" w:hAnsi="Times New Roman"/>
          <w:i/>
          <w:iCs/>
          <w:color w:val="161211"/>
          <w:sz w:val="26"/>
          <w:szCs w:val="26"/>
        </w:rPr>
        <w:t xml:space="preserve"> </w:t>
      </w:r>
      <w:r w:rsidRPr="00EE4DA0">
        <w:rPr>
          <w:rFonts w:ascii="Times New Roman" w:hAnsi="Times New Roman"/>
          <w:i/>
          <w:color w:val="000000"/>
          <w:sz w:val="26"/>
          <w:szCs w:val="26"/>
        </w:rPr>
        <w:t>1531</w:t>
      </w:r>
      <w:r w:rsidRPr="00EE4DA0">
        <w:rPr>
          <w:rFonts w:ascii="Times New Roman" w:hAnsi="Times New Roman"/>
          <w:i/>
          <w:iCs/>
          <w:color w:val="161211"/>
          <w:sz w:val="26"/>
          <w:szCs w:val="26"/>
        </w:rPr>
        <w:t>/QĐ-BYT</w:t>
      </w:r>
      <w:r w:rsidR="00D14F45" w:rsidRPr="00EE4DA0">
        <w:rPr>
          <w:rFonts w:ascii="Times New Roman" w:hAnsi="Times New Roman"/>
          <w:i/>
          <w:iCs/>
          <w:color w:val="161211"/>
          <w:sz w:val="26"/>
          <w:szCs w:val="26"/>
        </w:rPr>
        <w:t xml:space="preserve"> </w:t>
      </w:r>
      <w:r w:rsidRPr="00EE4DA0">
        <w:rPr>
          <w:rFonts w:ascii="Times New Roman" w:hAnsi="Times New Roman"/>
          <w:i/>
          <w:iCs/>
          <w:color w:val="161211"/>
          <w:sz w:val="26"/>
          <w:szCs w:val="26"/>
        </w:rPr>
        <w:t xml:space="preserve">ngày </w:t>
      </w:r>
      <w:r w:rsidRPr="00EE4DA0">
        <w:rPr>
          <w:rFonts w:ascii="Times New Roman" w:hAnsi="Times New Roman"/>
          <w:i/>
          <w:color w:val="000000"/>
          <w:sz w:val="26"/>
          <w:szCs w:val="26"/>
        </w:rPr>
        <w:t xml:space="preserve">24 </w:t>
      </w:r>
      <w:r w:rsidRPr="00EE4DA0">
        <w:rPr>
          <w:rFonts w:ascii="Times New Roman" w:hAnsi="Times New Roman"/>
          <w:i/>
          <w:iCs/>
          <w:color w:val="161211"/>
          <w:sz w:val="26"/>
          <w:szCs w:val="26"/>
        </w:rPr>
        <w:t xml:space="preserve">tháng </w:t>
      </w:r>
      <w:r w:rsidRPr="00EE4DA0">
        <w:rPr>
          <w:rFonts w:ascii="Times New Roman" w:hAnsi="Times New Roman"/>
          <w:i/>
          <w:color w:val="000000"/>
          <w:sz w:val="26"/>
          <w:szCs w:val="26"/>
        </w:rPr>
        <w:t>3</w:t>
      </w:r>
      <w:r w:rsidR="00D14F45" w:rsidRPr="00EE4DA0">
        <w:rPr>
          <w:rFonts w:ascii="Times New Roman" w:hAnsi="Times New Roman"/>
          <w:i/>
          <w:color w:val="000000"/>
          <w:sz w:val="26"/>
          <w:szCs w:val="26"/>
        </w:rPr>
        <w:t xml:space="preserve"> </w:t>
      </w:r>
      <w:r w:rsidRPr="00EE4DA0">
        <w:rPr>
          <w:rFonts w:ascii="Times New Roman" w:hAnsi="Times New Roman"/>
          <w:i/>
          <w:iCs/>
          <w:color w:val="161211"/>
          <w:sz w:val="26"/>
          <w:szCs w:val="26"/>
        </w:rPr>
        <w:t>n</w:t>
      </w:r>
      <w:r w:rsidR="00D14F45" w:rsidRPr="00EE4DA0">
        <w:rPr>
          <w:rFonts w:ascii="Times New Roman" w:hAnsi="Times New Roman"/>
          <w:i/>
          <w:iCs/>
          <w:color w:val="161211"/>
          <w:sz w:val="26"/>
          <w:szCs w:val="26"/>
        </w:rPr>
        <w:t>ă</w:t>
      </w:r>
      <w:r w:rsidRPr="00EE4DA0">
        <w:rPr>
          <w:rFonts w:ascii="Times New Roman" w:hAnsi="Times New Roman"/>
          <w:i/>
          <w:iCs/>
          <w:color w:val="161211"/>
          <w:sz w:val="26"/>
          <w:szCs w:val="26"/>
        </w:rPr>
        <w:t>m 2023 của Bộ trưởng Bộ Y tế)</w:t>
      </w:r>
    </w:p>
    <w:p w:rsidR="00D14F45" w:rsidRPr="00EE4DA0" w:rsidRDefault="00D14F45" w:rsidP="00106D6A">
      <w:pPr>
        <w:widowControl w:val="0"/>
        <w:autoSpaceDE w:val="0"/>
        <w:autoSpaceDN w:val="0"/>
        <w:adjustRightInd w:val="0"/>
        <w:spacing w:before="120" w:after="0" w:line="240" w:lineRule="auto"/>
        <w:rPr>
          <w:rFonts w:ascii="Times New Roman" w:hAnsi="Times New Roman"/>
          <w:b/>
          <w:bCs/>
          <w:color w:val="000000"/>
          <w:sz w:val="26"/>
          <w:szCs w:val="26"/>
        </w:rPr>
      </w:pPr>
    </w:p>
    <w:p w:rsidR="00D14F45" w:rsidRPr="00EE4DA0" w:rsidRDefault="009619AA" w:rsidP="00106D6A">
      <w:pPr>
        <w:widowControl w:val="0"/>
        <w:autoSpaceDE w:val="0"/>
        <w:autoSpaceDN w:val="0"/>
        <w:adjustRightInd w:val="0"/>
        <w:spacing w:before="120" w:after="0" w:line="240" w:lineRule="auto"/>
        <w:rPr>
          <w:rFonts w:ascii="Times New Roman" w:hAnsi="Times New Roman"/>
          <w:b/>
          <w:bCs/>
          <w:color w:val="000000"/>
          <w:sz w:val="26"/>
          <w:szCs w:val="26"/>
        </w:rPr>
      </w:pPr>
      <w:r w:rsidRPr="00EE4DA0">
        <w:rPr>
          <w:rFonts w:ascii="Times New Roman" w:hAnsi="Times New Roman"/>
          <w:b/>
          <w:bCs/>
          <w:color w:val="000000"/>
          <w:sz w:val="26"/>
          <w:szCs w:val="26"/>
        </w:rPr>
        <w:t xml:space="preserve">CHỈ ĐẠO BIÊN SOẠN </w:t>
      </w:r>
    </w:p>
    <w:p w:rsidR="00D14F45"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GS.TS. Trần V</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 xml:space="preserve">n Thuấn </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b/>
          <w:bCs/>
          <w:color w:val="000000"/>
          <w:sz w:val="26"/>
          <w:szCs w:val="26"/>
        </w:rPr>
        <w:t>CHỦ BIÊN</w:t>
      </w:r>
    </w:p>
    <w:p w:rsidR="00D14F45"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PGS.TS. Lương Ngọc Khuê </w:t>
      </w:r>
    </w:p>
    <w:p w:rsidR="00D14F45" w:rsidRPr="00EE4DA0" w:rsidRDefault="009619AA" w:rsidP="00106D6A">
      <w:pPr>
        <w:widowControl w:val="0"/>
        <w:autoSpaceDE w:val="0"/>
        <w:autoSpaceDN w:val="0"/>
        <w:adjustRightInd w:val="0"/>
        <w:spacing w:before="120" w:after="0" w:line="240" w:lineRule="auto"/>
        <w:rPr>
          <w:rFonts w:ascii="Times New Roman" w:hAnsi="Times New Roman"/>
          <w:color w:val="212121"/>
          <w:sz w:val="26"/>
          <w:szCs w:val="26"/>
        </w:rPr>
      </w:pPr>
      <w:r w:rsidRPr="00EE4DA0">
        <w:rPr>
          <w:rFonts w:ascii="Times New Roman" w:hAnsi="Times New Roman"/>
          <w:color w:val="212121"/>
          <w:sz w:val="26"/>
          <w:szCs w:val="26"/>
        </w:rPr>
        <w:t xml:space="preserve">PGS.TS. Lê Đình Khánh </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PGS.TS. Trần V</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n Hinh</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b/>
          <w:bCs/>
          <w:color w:val="000000"/>
          <w:sz w:val="26"/>
          <w:szCs w:val="26"/>
        </w:rPr>
        <w:t>THAM GIA BIÊN SOẠN VÀ THẨM ĐỊNH</w:t>
      </w:r>
    </w:p>
    <w:p w:rsidR="00D14F45"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PGS.TS. Nguyễn V</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 xml:space="preserve">n Ân </w:t>
      </w:r>
    </w:p>
    <w:p w:rsidR="00D14F45"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PGS. TS Vũ Lê Chuyên </w:t>
      </w:r>
    </w:p>
    <w:p w:rsidR="00D14F45"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PGS.TS. Đàm V</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 xml:space="preserve">n Cương </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PGS.TS. Trần Đức</w:t>
      </w:r>
    </w:p>
    <w:p w:rsidR="00D14F45"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PGS.TS. Đặng Thị Việt Hà </w:t>
      </w:r>
    </w:p>
    <w:p w:rsidR="00D14F45"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PGS.TS. Trần V</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 xml:space="preserve">n Hinh </w:t>
      </w:r>
    </w:p>
    <w:p w:rsidR="00D14F45"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PGS.TS. Nguyễn Khoa Hùng </w:t>
      </w:r>
    </w:p>
    <w:p w:rsidR="00D14F45"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TS. Phạm Ngọc Hùng </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lastRenderedPageBreak/>
        <w:t>PGS.TS. Lê Đình Khánh</w:t>
      </w:r>
    </w:p>
    <w:p w:rsidR="00D14F45"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TS. Trần Ngọc Khánh </w:t>
      </w:r>
    </w:p>
    <w:p w:rsidR="00D14F45"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TS. Nguyễn Trọng Khoa </w:t>
      </w:r>
    </w:p>
    <w:p w:rsidR="00D14F45"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PGS.TS. Hoàng Long </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TS. Nguyễn Đức Minh</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PGS.TS. Thái Minh Sâm</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TS. Đỗ Ngọc Thể</w:t>
      </w:r>
    </w:p>
    <w:p w:rsidR="00D14F45"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PGS.TS. Hoàng V</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 xml:space="preserve">n Tùng </w:t>
      </w:r>
    </w:p>
    <w:p w:rsidR="00D14F45"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PGS.TS. Nguyễn Tuấn Vinh </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b/>
          <w:bCs/>
          <w:color w:val="000000"/>
          <w:sz w:val="26"/>
          <w:szCs w:val="26"/>
        </w:rPr>
        <w:t>THƯ KÝ</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TS. Đỗ Ngọc Thể</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TS. Phạm Ngọc Hùng</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ThS. Trương Lê Vân Ngọc</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BS. Nguyễn Thị Dung</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DS. Đỗ Thị Ngát</w:t>
      </w:r>
    </w:p>
    <w:p w:rsidR="00D14F45" w:rsidRPr="00EE4DA0" w:rsidRDefault="00D14F45" w:rsidP="00106D6A">
      <w:pPr>
        <w:widowControl w:val="0"/>
        <w:autoSpaceDE w:val="0"/>
        <w:autoSpaceDN w:val="0"/>
        <w:adjustRightInd w:val="0"/>
        <w:spacing w:before="120" w:after="0" w:line="240" w:lineRule="auto"/>
        <w:jc w:val="center"/>
        <w:rPr>
          <w:rFonts w:ascii="Times New Roman" w:hAnsi="Times New Roman"/>
          <w:b/>
          <w:bCs/>
          <w:color w:val="000000"/>
          <w:sz w:val="26"/>
          <w:szCs w:val="26"/>
        </w:rPr>
      </w:pPr>
    </w:p>
    <w:p w:rsidR="009619AA" w:rsidRPr="00EE4DA0" w:rsidRDefault="000D0A9D" w:rsidP="00106D6A">
      <w:pPr>
        <w:widowControl w:val="0"/>
        <w:autoSpaceDE w:val="0"/>
        <w:autoSpaceDN w:val="0"/>
        <w:adjustRightInd w:val="0"/>
        <w:spacing w:before="120" w:after="0" w:line="240" w:lineRule="auto"/>
        <w:jc w:val="center"/>
        <w:rPr>
          <w:rFonts w:ascii="Times New Roman" w:hAnsi="Times New Roman"/>
          <w:color w:val="000000"/>
          <w:sz w:val="26"/>
          <w:szCs w:val="26"/>
        </w:rPr>
      </w:pPr>
      <w:bookmarkStart w:id="10" w:name="muc_1"/>
      <w:r w:rsidRPr="00EE4DA0">
        <w:rPr>
          <w:rFonts w:ascii="Times New Roman" w:hAnsi="Times New Roman"/>
          <w:b/>
          <w:bCs/>
          <w:color w:val="000000"/>
          <w:sz w:val="26"/>
          <w:szCs w:val="26"/>
        </w:rPr>
        <w:t>MỤC</w:t>
      </w:r>
      <w:r w:rsidR="009619AA" w:rsidRPr="00EE4DA0">
        <w:rPr>
          <w:rFonts w:ascii="Times New Roman" w:hAnsi="Times New Roman"/>
          <w:b/>
          <w:bCs/>
          <w:color w:val="000000"/>
          <w:sz w:val="26"/>
          <w:szCs w:val="26"/>
        </w:rPr>
        <w:t xml:space="preserve"> LỤC</w:t>
      </w:r>
      <w:bookmarkEnd w:id="10"/>
    </w:p>
    <w:p w:rsidR="009619AA" w:rsidRPr="00EE4DA0" w:rsidRDefault="000D0A9D"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MỤC</w:t>
      </w:r>
      <w:r w:rsidR="009619AA" w:rsidRPr="00EE4DA0">
        <w:rPr>
          <w:rFonts w:ascii="Times New Roman" w:hAnsi="Times New Roman"/>
          <w:color w:val="000000"/>
          <w:sz w:val="26"/>
          <w:szCs w:val="26"/>
        </w:rPr>
        <w:t xml:space="preserve"> LỤC</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CÁC CHỮ VIẾT TẮT</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1. ĐẠI CƯƠNG</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2. MỘT SỐ KHÁI NIỆM</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3. TRIỆU CHỨNG</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4. CHẨN ĐOÁN</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4.1. Hỏi bệnh </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4.2. Khám lâm sàng</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4.3. Các xét nghiệm cận lâm sàng</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5.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TRỊ</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5.1. Theo dõi,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chỉnh thói quen sinh hoạt </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5.2.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trị nội khoa</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5.3.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trị ngoại khoa t</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ng sinh lành tính tuyến tiền liệt</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5.4. Các phương pháp đang được nghiên cứu</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5.5. Xử trí một số tình huống TSLTTTL đã có biến chứng</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6. SƠ ĐỒ HƯỚNG DẪN CHẢN ĐOÁN TCĐTD DO TSLTTTL</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PHỤ LỤC </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TÀI LIỆU THAM KHẢO</w:t>
      </w:r>
    </w:p>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color w:val="000000"/>
          <w:sz w:val="26"/>
          <w:szCs w:val="26"/>
        </w:rPr>
      </w:pPr>
    </w:p>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color w:val="000000"/>
          <w:sz w:val="26"/>
          <w:szCs w:val="26"/>
        </w:rPr>
      </w:pPr>
      <w:bookmarkStart w:id="11" w:name="muc_2"/>
      <w:r w:rsidRPr="00EE4DA0">
        <w:rPr>
          <w:rFonts w:ascii="Times New Roman" w:hAnsi="Times New Roman"/>
          <w:b/>
          <w:bCs/>
          <w:color w:val="000000"/>
          <w:sz w:val="26"/>
          <w:szCs w:val="26"/>
        </w:rPr>
        <w:t>CÁC CHỮ VIẾT TẮT</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27"/>
        <w:gridCol w:w="6644"/>
      </w:tblGrid>
      <w:tr w:rsidR="00D14F45" w:rsidRPr="00EE4DA0" w:rsidTr="00A13784">
        <w:tc>
          <w:tcPr>
            <w:tcW w:w="1338" w:type="pct"/>
            <w:tcBorders>
              <w:left w:val="nil"/>
              <w:right w:val="nil"/>
            </w:tcBorders>
            <w:shd w:val="clear" w:color="auto" w:fill="auto"/>
            <w:vAlign w:val="center"/>
          </w:tcPr>
          <w:p w:rsidR="00D14F45" w:rsidRPr="00EE4DA0" w:rsidRDefault="00D14F45"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NB </w:t>
            </w:r>
          </w:p>
        </w:tc>
        <w:tc>
          <w:tcPr>
            <w:tcW w:w="3662" w:type="pct"/>
            <w:tcBorders>
              <w:left w:val="nil"/>
              <w:right w:val="nil"/>
            </w:tcBorders>
            <w:shd w:val="clear" w:color="auto" w:fill="auto"/>
            <w:vAlign w:val="center"/>
          </w:tcPr>
          <w:p w:rsidR="00D14F45" w:rsidRPr="00EE4DA0" w:rsidRDefault="00D14F45"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Người bệnh</w:t>
            </w:r>
          </w:p>
        </w:tc>
      </w:tr>
      <w:tr w:rsidR="00D14F45" w:rsidRPr="00EE4DA0" w:rsidTr="00A13784">
        <w:tc>
          <w:tcPr>
            <w:tcW w:w="1338" w:type="pct"/>
            <w:tcBorders>
              <w:left w:val="nil"/>
              <w:right w:val="nil"/>
            </w:tcBorders>
            <w:shd w:val="clear" w:color="auto" w:fill="auto"/>
            <w:vAlign w:val="center"/>
          </w:tcPr>
          <w:p w:rsidR="00D14F45" w:rsidRPr="00EE4DA0" w:rsidRDefault="00D14F45"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BQ </w:t>
            </w:r>
          </w:p>
        </w:tc>
        <w:tc>
          <w:tcPr>
            <w:tcW w:w="3662" w:type="pct"/>
            <w:tcBorders>
              <w:left w:val="nil"/>
              <w:right w:val="nil"/>
            </w:tcBorders>
            <w:shd w:val="clear" w:color="auto" w:fill="auto"/>
            <w:vAlign w:val="center"/>
          </w:tcPr>
          <w:p w:rsidR="00D14F45" w:rsidRPr="00EE4DA0" w:rsidRDefault="00D14F45"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Bàng quang</w:t>
            </w:r>
          </w:p>
        </w:tc>
      </w:tr>
      <w:tr w:rsidR="00D14F45" w:rsidRPr="00EE4DA0" w:rsidTr="00A13784">
        <w:tc>
          <w:tcPr>
            <w:tcW w:w="1338" w:type="pct"/>
            <w:tcBorders>
              <w:left w:val="nil"/>
              <w:right w:val="nil"/>
            </w:tcBorders>
            <w:shd w:val="clear" w:color="auto" w:fill="auto"/>
            <w:vAlign w:val="center"/>
          </w:tcPr>
          <w:p w:rsidR="00D14F45" w:rsidRPr="00EE4DA0" w:rsidRDefault="00D14F45"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BQTH </w:t>
            </w:r>
          </w:p>
        </w:tc>
        <w:tc>
          <w:tcPr>
            <w:tcW w:w="3662" w:type="pct"/>
            <w:tcBorders>
              <w:left w:val="nil"/>
              <w:right w:val="nil"/>
            </w:tcBorders>
            <w:shd w:val="clear" w:color="auto" w:fill="auto"/>
            <w:vAlign w:val="center"/>
          </w:tcPr>
          <w:p w:rsidR="00D14F45" w:rsidRPr="00EE4DA0" w:rsidRDefault="00D14F45"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Bàng quang tăng hoạt (OAB: Overactive Bladder)</w:t>
            </w:r>
          </w:p>
        </w:tc>
      </w:tr>
      <w:tr w:rsidR="00D14F45" w:rsidRPr="00EE4DA0" w:rsidTr="00A13784">
        <w:tc>
          <w:tcPr>
            <w:tcW w:w="1338" w:type="pct"/>
            <w:tcBorders>
              <w:left w:val="nil"/>
              <w:right w:val="nil"/>
            </w:tcBorders>
            <w:shd w:val="clear" w:color="auto" w:fill="auto"/>
            <w:vAlign w:val="center"/>
          </w:tcPr>
          <w:p w:rsidR="00D14F45" w:rsidRPr="00EE4DA0" w:rsidRDefault="00D14F45"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IPSS </w:t>
            </w:r>
          </w:p>
        </w:tc>
        <w:tc>
          <w:tcPr>
            <w:tcW w:w="3662" w:type="pct"/>
            <w:tcBorders>
              <w:left w:val="nil"/>
              <w:right w:val="nil"/>
            </w:tcBorders>
            <w:shd w:val="clear" w:color="auto" w:fill="auto"/>
            <w:vAlign w:val="center"/>
          </w:tcPr>
          <w:p w:rsidR="00D14F45" w:rsidRPr="00EE4DA0" w:rsidRDefault="000D0A9D"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Điểm</w:t>
            </w:r>
            <w:r w:rsidR="00D14F45" w:rsidRPr="00EE4DA0">
              <w:rPr>
                <w:rFonts w:ascii="Times New Roman" w:hAnsi="Times New Roman"/>
                <w:color w:val="000000"/>
                <w:sz w:val="26"/>
                <w:szCs w:val="26"/>
              </w:rPr>
              <w:t xml:space="preserve"> quốc tế triệu chứng tuyến tiền liệt (The International Prostate  Symptom Score)</w:t>
            </w:r>
          </w:p>
        </w:tc>
      </w:tr>
      <w:tr w:rsidR="00D14F45" w:rsidRPr="00EE4DA0" w:rsidTr="00A13784">
        <w:tc>
          <w:tcPr>
            <w:tcW w:w="1338" w:type="pct"/>
            <w:tcBorders>
              <w:left w:val="nil"/>
              <w:right w:val="nil"/>
            </w:tcBorders>
            <w:shd w:val="clear" w:color="auto" w:fill="auto"/>
            <w:vAlign w:val="center"/>
          </w:tcPr>
          <w:p w:rsidR="00D14F45" w:rsidRPr="00EE4DA0" w:rsidRDefault="00D14F45"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NĐ </w:t>
            </w:r>
          </w:p>
        </w:tc>
        <w:tc>
          <w:tcPr>
            <w:tcW w:w="3662" w:type="pct"/>
            <w:tcBorders>
              <w:left w:val="nil"/>
              <w:right w:val="nil"/>
            </w:tcBorders>
            <w:shd w:val="clear" w:color="auto" w:fill="auto"/>
            <w:vAlign w:val="center"/>
          </w:tcPr>
          <w:p w:rsidR="00D14F45" w:rsidRPr="00EE4DA0" w:rsidRDefault="00D14F45"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Niệu đạo</w:t>
            </w:r>
          </w:p>
        </w:tc>
      </w:tr>
      <w:tr w:rsidR="00D14F45" w:rsidRPr="00EE4DA0" w:rsidTr="00A13784">
        <w:tc>
          <w:tcPr>
            <w:tcW w:w="1338" w:type="pct"/>
            <w:tcBorders>
              <w:left w:val="nil"/>
              <w:right w:val="nil"/>
            </w:tcBorders>
            <w:shd w:val="clear" w:color="auto" w:fill="auto"/>
            <w:vAlign w:val="center"/>
          </w:tcPr>
          <w:p w:rsidR="00D14F45" w:rsidRPr="00EE4DA0" w:rsidRDefault="00D14F45"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NKĐTN </w:t>
            </w:r>
          </w:p>
        </w:tc>
        <w:tc>
          <w:tcPr>
            <w:tcW w:w="3662" w:type="pct"/>
            <w:tcBorders>
              <w:left w:val="nil"/>
              <w:right w:val="nil"/>
            </w:tcBorders>
            <w:shd w:val="clear" w:color="auto" w:fill="auto"/>
            <w:vAlign w:val="center"/>
          </w:tcPr>
          <w:p w:rsidR="00D14F45" w:rsidRPr="00EE4DA0" w:rsidRDefault="00D14F45"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Nhiễm khuẩn đường tiết niệu</w:t>
            </w:r>
          </w:p>
        </w:tc>
      </w:tr>
      <w:tr w:rsidR="00D14F45" w:rsidRPr="00EE4DA0" w:rsidTr="00A13784">
        <w:tc>
          <w:tcPr>
            <w:tcW w:w="1338" w:type="pct"/>
            <w:tcBorders>
              <w:left w:val="nil"/>
              <w:right w:val="nil"/>
            </w:tcBorders>
            <w:shd w:val="clear" w:color="auto" w:fill="auto"/>
            <w:vAlign w:val="center"/>
          </w:tcPr>
          <w:p w:rsidR="00D14F45" w:rsidRPr="00EE4DA0" w:rsidRDefault="00D14F45"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LASER </w:t>
            </w:r>
          </w:p>
        </w:tc>
        <w:tc>
          <w:tcPr>
            <w:tcW w:w="3662" w:type="pct"/>
            <w:tcBorders>
              <w:left w:val="nil"/>
              <w:right w:val="nil"/>
            </w:tcBorders>
            <w:shd w:val="clear" w:color="auto" w:fill="auto"/>
            <w:vAlign w:val="center"/>
          </w:tcPr>
          <w:p w:rsidR="00D14F45" w:rsidRPr="00EE4DA0" w:rsidRDefault="00D14F45"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Khuếch đại ánh sáng bằng phát xạ kích thích (Light Amplification by </w:t>
            </w:r>
            <w:r w:rsidRPr="00EE4DA0">
              <w:rPr>
                <w:rFonts w:ascii="Times New Roman" w:hAnsi="Times New Roman"/>
                <w:color w:val="000000"/>
                <w:sz w:val="26"/>
                <w:szCs w:val="26"/>
              </w:rPr>
              <w:lastRenderedPageBreak/>
              <w:t>Stimulated Emission of Radiation)</w:t>
            </w:r>
          </w:p>
        </w:tc>
      </w:tr>
      <w:tr w:rsidR="002014BB" w:rsidRPr="00EE4DA0" w:rsidTr="00A13784">
        <w:tc>
          <w:tcPr>
            <w:tcW w:w="1338" w:type="pct"/>
            <w:tcBorders>
              <w:left w:val="nil"/>
              <w:right w:val="nil"/>
            </w:tcBorders>
            <w:shd w:val="clear" w:color="auto" w:fill="auto"/>
            <w:vAlign w:val="center"/>
          </w:tcPr>
          <w:p w:rsidR="002014BB" w:rsidRPr="00EE4DA0" w:rsidRDefault="002014BB"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lastRenderedPageBreak/>
              <w:t xml:space="preserve">PVR </w:t>
            </w:r>
          </w:p>
        </w:tc>
        <w:tc>
          <w:tcPr>
            <w:tcW w:w="3662" w:type="pct"/>
            <w:tcBorders>
              <w:left w:val="nil"/>
              <w:right w:val="nil"/>
            </w:tcBorders>
            <w:shd w:val="clear" w:color="auto" w:fill="auto"/>
            <w:vAlign w:val="center"/>
          </w:tcPr>
          <w:p w:rsidR="002014BB" w:rsidRPr="00EE4DA0" w:rsidRDefault="002014BB"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Thể tích nước tiểu tồn lưu sau khi đi tiểu (PVR: Post Void Residual)</w:t>
            </w:r>
          </w:p>
        </w:tc>
      </w:tr>
      <w:tr w:rsidR="002014BB" w:rsidRPr="00EE4DA0" w:rsidTr="00A13784">
        <w:tc>
          <w:tcPr>
            <w:tcW w:w="1338" w:type="pct"/>
            <w:tcBorders>
              <w:left w:val="nil"/>
              <w:right w:val="nil"/>
            </w:tcBorders>
            <w:shd w:val="clear" w:color="auto" w:fill="auto"/>
            <w:vAlign w:val="center"/>
          </w:tcPr>
          <w:p w:rsidR="002014BB" w:rsidRPr="00EE4DA0" w:rsidRDefault="002014BB"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Qmax </w:t>
            </w:r>
          </w:p>
        </w:tc>
        <w:tc>
          <w:tcPr>
            <w:tcW w:w="3662" w:type="pct"/>
            <w:tcBorders>
              <w:left w:val="nil"/>
              <w:right w:val="nil"/>
            </w:tcBorders>
            <w:shd w:val="clear" w:color="auto" w:fill="auto"/>
            <w:vAlign w:val="center"/>
          </w:tcPr>
          <w:p w:rsidR="002014BB" w:rsidRPr="00EE4DA0" w:rsidRDefault="002014BB"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Tốc độ dòng tiểu tối đa</w:t>
            </w:r>
          </w:p>
        </w:tc>
      </w:tr>
      <w:tr w:rsidR="002014BB" w:rsidRPr="00EE4DA0" w:rsidTr="00A13784">
        <w:tc>
          <w:tcPr>
            <w:tcW w:w="1338" w:type="pct"/>
            <w:tcBorders>
              <w:left w:val="nil"/>
              <w:right w:val="nil"/>
            </w:tcBorders>
            <w:shd w:val="clear" w:color="auto" w:fill="auto"/>
            <w:vAlign w:val="center"/>
          </w:tcPr>
          <w:p w:rsidR="002014BB" w:rsidRPr="00EE4DA0" w:rsidRDefault="002014BB"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QoL </w:t>
            </w:r>
          </w:p>
        </w:tc>
        <w:tc>
          <w:tcPr>
            <w:tcW w:w="3662" w:type="pct"/>
            <w:tcBorders>
              <w:left w:val="nil"/>
              <w:right w:val="nil"/>
            </w:tcBorders>
            <w:shd w:val="clear" w:color="auto" w:fill="auto"/>
            <w:vAlign w:val="center"/>
          </w:tcPr>
          <w:p w:rsidR="002014BB" w:rsidRPr="00EE4DA0" w:rsidRDefault="000D0A9D"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Điểm</w:t>
            </w:r>
            <w:r w:rsidR="002014BB" w:rsidRPr="00EE4DA0">
              <w:rPr>
                <w:rFonts w:ascii="Times New Roman" w:hAnsi="Times New Roman"/>
                <w:color w:val="000000"/>
                <w:sz w:val="26"/>
                <w:szCs w:val="26"/>
              </w:rPr>
              <w:t xml:space="preserve"> chất lượng cuộc sống (Quality of Life)</w:t>
            </w:r>
          </w:p>
        </w:tc>
      </w:tr>
      <w:tr w:rsidR="002014BB" w:rsidRPr="00EE4DA0" w:rsidTr="00A13784">
        <w:tc>
          <w:tcPr>
            <w:tcW w:w="1338" w:type="pct"/>
            <w:tcBorders>
              <w:left w:val="nil"/>
              <w:right w:val="nil"/>
            </w:tcBorders>
            <w:shd w:val="clear" w:color="auto" w:fill="auto"/>
            <w:vAlign w:val="center"/>
          </w:tcPr>
          <w:p w:rsidR="002014BB" w:rsidRPr="00EE4DA0" w:rsidRDefault="002014BB"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TCĐTD</w:t>
            </w:r>
          </w:p>
        </w:tc>
        <w:tc>
          <w:tcPr>
            <w:tcW w:w="3662" w:type="pct"/>
            <w:tcBorders>
              <w:left w:val="nil"/>
              <w:right w:val="nil"/>
            </w:tcBorders>
            <w:shd w:val="clear" w:color="auto" w:fill="auto"/>
            <w:vAlign w:val="center"/>
          </w:tcPr>
          <w:p w:rsidR="002014BB" w:rsidRPr="00EE4DA0" w:rsidRDefault="002014BB"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(Các) triệu chứng đường tiểu dưới (LUTS : Lower Urinary Tract  Symptoms)</w:t>
            </w:r>
          </w:p>
        </w:tc>
      </w:tr>
      <w:tr w:rsidR="002014BB" w:rsidRPr="00EE4DA0" w:rsidTr="00A13784">
        <w:tc>
          <w:tcPr>
            <w:tcW w:w="1338" w:type="pct"/>
            <w:tcBorders>
              <w:left w:val="nil"/>
              <w:right w:val="nil"/>
            </w:tcBorders>
            <w:shd w:val="clear" w:color="auto" w:fill="auto"/>
            <w:vAlign w:val="center"/>
          </w:tcPr>
          <w:p w:rsidR="002014BB" w:rsidRPr="00EE4DA0" w:rsidRDefault="002014BB"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TTL </w:t>
            </w:r>
          </w:p>
        </w:tc>
        <w:tc>
          <w:tcPr>
            <w:tcW w:w="3662" w:type="pct"/>
            <w:tcBorders>
              <w:left w:val="nil"/>
              <w:right w:val="nil"/>
            </w:tcBorders>
            <w:shd w:val="clear" w:color="auto" w:fill="auto"/>
            <w:vAlign w:val="center"/>
          </w:tcPr>
          <w:p w:rsidR="002014BB" w:rsidRPr="00EE4DA0" w:rsidRDefault="002014BB"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Tuyến tiền liệt</w:t>
            </w:r>
          </w:p>
        </w:tc>
      </w:tr>
      <w:tr w:rsidR="002014BB" w:rsidRPr="00EE4DA0" w:rsidTr="00A13784">
        <w:tc>
          <w:tcPr>
            <w:tcW w:w="1338" w:type="pct"/>
            <w:tcBorders>
              <w:left w:val="nil"/>
              <w:right w:val="nil"/>
            </w:tcBorders>
            <w:shd w:val="clear" w:color="auto" w:fill="auto"/>
            <w:vAlign w:val="center"/>
          </w:tcPr>
          <w:p w:rsidR="002014BB" w:rsidRPr="00EE4DA0" w:rsidRDefault="002014BB"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TSLTTTL</w:t>
            </w:r>
          </w:p>
        </w:tc>
        <w:tc>
          <w:tcPr>
            <w:tcW w:w="3662" w:type="pct"/>
            <w:tcBorders>
              <w:left w:val="nil"/>
              <w:right w:val="nil"/>
            </w:tcBorders>
            <w:shd w:val="clear" w:color="auto" w:fill="auto"/>
            <w:vAlign w:val="center"/>
          </w:tcPr>
          <w:p w:rsidR="002014BB" w:rsidRPr="00EE4DA0" w:rsidRDefault="002014BB" w:rsidP="00A13784">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Tăng sinh lành tính tuyến tiền liệt (BPH: Benign Prostatic Hyperplasia)</w:t>
            </w:r>
          </w:p>
        </w:tc>
      </w:tr>
    </w:tbl>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color w:val="000000"/>
          <w:sz w:val="26"/>
          <w:szCs w:val="26"/>
        </w:rPr>
      </w:pP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bookmarkStart w:id="12" w:name="dieu_1_1"/>
      <w:r w:rsidRPr="00EE4DA0">
        <w:rPr>
          <w:rFonts w:ascii="Times New Roman" w:hAnsi="Times New Roman"/>
          <w:b/>
          <w:bCs/>
          <w:color w:val="000000"/>
          <w:sz w:val="26"/>
          <w:szCs w:val="26"/>
        </w:rPr>
        <w:t>1. ĐẠI CƯƠNG</w:t>
      </w:r>
      <w:bookmarkEnd w:id="12"/>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Triệu chứng đường tiểu dưới (TCĐTD) là tập hợp của nhiều triệu chứng liên quan các bệnh do tình trạng kích thích bàng quang (BQ), tắc nghẽn ở niệu đạo (NĐ) và các triệu chứng xuất hiện sau khi đi tiểu… trong đó t</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ng sinh lành tính tuyến tiền liệt (TSLTTTL) là một nguyên nhân thường gặp ở nam giới lớn tuổi.</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T</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ng sinh lành tính tuyến tiền liệt (một số thuật ngữ trước đây: u xơ tuyến tiền liệt, bướu lành tiền liệt tuyến, phì đại lành tính tuyến tiền liệt, u phì đại tuyến tiền liệt…) là bệnh lý gặp ở nam giới lớn tuổi do tuyến tiền liệt t</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ng sinh nhưng lành tính [1],[2],[3],[4],[5],[6]. Tỉ lệ mắc bệnh t</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 xml:space="preserve">ng lên theo tuổi; ước tính </w:t>
      </w:r>
      <w:r w:rsidR="000D0A9D" w:rsidRPr="00EE4DA0">
        <w:rPr>
          <w:rFonts w:ascii="Times New Roman" w:hAnsi="Times New Roman"/>
          <w:color w:val="000000"/>
          <w:sz w:val="26"/>
          <w:szCs w:val="26"/>
        </w:rPr>
        <w:t>khoản</w:t>
      </w:r>
      <w:r w:rsidRPr="00EE4DA0">
        <w:rPr>
          <w:rFonts w:ascii="Times New Roman" w:hAnsi="Times New Roman"/>
          <w:color w:val="000000"/>
          <w:sz w:val="26"/>
          <w:szCs w:val="26"/>
        </w:rPr>
        <w:t>g</w:t>
      </w:r>
      <w:r w:rsidR="002014BB" w:rsidRPr="00EE4DA0">
        <w:rPr>
          <w:rFonts w:ascii="Times New Roman" w:hAnsi="Times New Roman"/>
          <w:color w:val="000000"/>
          <w:sz w:val="26"/>
          <w:szCs w:val="26"/>
        </w:rPr>
        <w:t xml:space="preserve"> </w:t>
      </w:r>
      <w:r w:rsidRPr="00EE4DA0">
        <w:rPr>
          <w:rFonts w:ascii="Times New Roman" w:hAnsi="Times New Roman"/>
          <w:color w:val="000000"/>
          <w:sz w:val="26"/>
          <w:szCs w:val="26"/>
        </w:rPr>
        <w:t>50% nam giới ở độ tuổi 50-60 mắc TSLTTTL, và tỉ lệ có thể lên tới 90% khi ở độ tuổi 80-90. Nhiều nghiên cứu cũng cho thấy rằng ở nam giới trên 50 tuổi, thì</w:t>
      </w:r>
      <w:r w:rsidR="002014BB" w:rsidRPr="00EE4DA0">
        <w:rPr>
          <w:rFonts w:ascii="Times New Roman" w:hAnsi="Times New Roman"/>
          <w:color w:val="000000"/>
          <w:sz w:val="26"/>
          <w:szCs w:val="26"/>
        </w:rPr>
        <w:t xml:space="preserve"> </w:t>
      </w:r>
      <w:r w:rsidRPr="00EE4DA0">
        <w:rPr>
          <w:rFonts w:ascii="Times New Roman" w:hAnsi="Times New Roman"/>
          <w:color w:val="000000"/>
          <w:sz w:val="26"/>
          <w:szCs w:val="26"/>
        </w:rPr>
        <w:t xml:space="preserve">có </w:t>
      </w:r>
      <w:r w:rsidR="000D0A9D" w:rsidRPr="00EE4DA0">
        <w:rPr>
          <w:rFonts w:ascii="Times New Roman" w:hAnsi="Times New Roman"/>
          <w:color w:val="000000"/>
          <w:sz w:val="26"/>
          <w:szCs w:val="26"/>
        </w:rPr>
        <w:t>khoản</w:t>
      </w:r>
      <w:r w:rsidRPr="00EE4DA0">
        <w:rPr>
          <w:rFonts w:ascii="Times New Roman" w:hAnsi="Times New Roman"/>
          <w:color w:val="000000"/>
          <w:sz w:val="26"/>
          <w:szCs w:val="26"/>
        </w:rPr>
        <w:t>g 40,5% có TCĐTD, 26,9% có tuyến tiền liệt (TTL) lớn lành tính</w:t>
      </w:r>
      <w:r w:rsidR="002014BB" w:rsidRPr="00EE4DA0">
        <w:rPr>
          <w:rFonts w:ascii="Times New Roman" w:hAnsi="Times New Roman"/>
          <w:color w:val="000000"/>
          <w:sz w:val="26"/>
          <w:szCs w:val="26"/>
        </w:rPr>
        <w:t xml:space="preserve"> </w:t>
      </w:r>
      <w:r w:rsidRPr="00EE4DA0">
        <w:rPr>
          <w:rFonts w:ascii="Times New Roman" w:hAnsi="Times New Roman"/>
          <w:color w:val="000000"/>
          <w:sz w:val="26"/>
          <w:szCs w:val="26"/>
        </w:rPr>
        <w:t xml:space="preserve">(benign prostate enlargement - BPE) và </w:t>
      </w:r>
      <w:r w:rsidR="000D0A9D" w:rsidRPr="00EE4DA0">
        <w:rPr>
          <w:rFonts w:ascii="Times New Roman" w:hAnsi="Times New Roman"/>
          <w:color w:val="000000"/>
          <w:sz w:val="26"/>
          <w:szCs w:val="26"/>
        </w:rPr>
        <w:t>khoản</w:t>
      </w:r>
      <w:r w:rsidRPr="00EE4DA0">
        <w:rPr>
          <w:rFonts w:ascii="Times New Roman" w:hAnsi="Times New Roman"/>
          <w:color w:val="000000"/>
          <w:sz w:val="26"/>
          <w:szCs w:val="26"/>
        </w:rPr>
        <w:t>g 17,3% có tình trạng dòng tiểu kém nghi ngờ có tình trạng tắc nghẽn do TTL lành tính (benign prostatic obstruction - BPO). Từ tuổi 50 đến 80, thể tích TTL có sự t</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ng lên đáng kể (từ</w:t>
      </w:r>
      <w:r w:rsidR="002014BB" w:rsidRPr="00EE4DA0">
        <w:rPr>
          <w:rFonts w:ascii="Times New Roman" w:hAnsi="Times New Roman"/>
          <w:color w:val="000000"/>
          <w:sz w:val="26"/>
          <w:szCs w:val="26"/>
        </w:rPr>
        <w:t xml:space="preserve"> </w:t>
      </w:r>
      <w:r w:rsidRPr="00EE4DA0">
        <w:rPr>
          <w:rFonts w:ascii="Times New Roman" w:hAnsi="Times New Roman"/>
          <w:color w:val="000000"/>
          <w:sz w:val="26"/>
          <w:szCs w:val="26"/>
        </w:rPr>
        <w:t>24 lên 38ml) và tốc độ dòng tiểu giảm đi rõ (từ 22,1→13,7ml/s) [7].</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 xml:space="preserve">Ở Việt Nam cho đến nay vẫn chưa có những thống kê về tần suất mắc bệnh chung. Nhiều cơ sở y tế trên toàn quốc đã tiến hành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trị TCĐTD do TSLTTTL bằng nhiều phương pháp khác nhau từ nội khoa cho đến phẫu thuật, việc chuẩn hóa Hướng dẫn chẩn đoán và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trị triệu chứng đường tiểu dưới t</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ng sinh lành tính tuyến tiền liệt là cần thiết nhằm mang lại hiệu quả tốt nhất cho người bệnh (NB).</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bookmarkStart w:id="13" w:name="dieu_2_1"/>
      <w:r w:rsidRPr="00EE4DA0">
        <w:rPr>
          <w:rFonts w:ascii="Times New Roman" w:hAnsi="Times New Roman"/>
          <w:b/>
          <w:bCs/>
          <w:color w:val="000000"/>
          <w:sz w:val="26"/>
          <w:szCs w:val="26"/>
        </w:rPr>
        <w:t>2. MỘT SỐ KHÁI NIỆM</w:t>
      </w:r>
      <w:bookmarkEnd w:id="13"/>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b/>
          <w:bCs/>
          <w:i/>
          <w:iCs/>
          <w:color w:val="000000"/>
          <w:sz w:val="26"/>
          <w:szCs w:val="26"/>
        </w:rPr>
        <w:t xml:space="preserve">(Các) Triệu chứng đường tiểu dưới </w:t>
      </w:r>
      <w:r w:rsidRPr="00EE4DA0">
        <w:rPr>
          <w:rFonts w:ascii="Times New Roman" w:hAnsi="Times New Roman"/>
          <w:color w:val="000000"/>
          <w:sz w:val="26"/>
          <w:szCs w:val="26"/>
        </w:rPr>
        <w:t>(LUTS: lower urinary tract symptoms): bao gồm các nhóm triệu chứng do tình trạng kích thích BQ, tắc nghẽn ở NĐ, các triệu chứng xuất hiện sau khi đi tiểu [7].</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b/>
          <w:bCs/>
          <w:i/>
          <w:iCs/>
          <w:color w:val="000000"/>
          <w:sz w:val="26"/>
          <w:szCs w:val="26"/>
        </w:rPr>
        <w:t>T</w:t>
      </w:r>
      <w:r w:rsidR="00D14F45" w:rsidRPr="00EE4DA0">
        <w:rPr>
          <w:rFonts w:ascii="Times New Roman" w:hAnsi="Times New Roman"/>
          <w:b/>
          <w:bCs/>
          <w:i/>
          <w:iCs/>
          <w:color w:val="000000"/>
          <w:sz w:val="26"/>
          <w:szCs w:val="26"/>
        </w:rPr>
        <w:t>ă</w:t>
      </w:r>
      <w:r w:rsidRPr="00EE4DA0">
        <w:rPr>
          <w:rFonts w:ascii="Times New Roman" w:hAnsi="Times New Roman"/>
          <w:b/>
          <w:bCs/>
          <w:i/>
          <w:iCs/>
          <w:color w:val="000000"/>
          <w:sz w:val="26"/>
          <w:szCs w:val="26"/>
        </w:rPr>
        <w:t xml:space="preserve">ng sinh lành tính tuyến tiền liệt </w:t>
      </w:r>
      <w:r w:rsidRPr="00EE4DA0">
        <w:rPr>
          <w:rFonts w:ascii="Times New Roman" w:hAnsi="Times New Roman"/>
          <w:color w:val="000000"/>
          <w:sz w:val="26"/>
          <w:szCs w:val="26"/>
        </w:rPr>
        <w:t>(BPH: benign prostatic hyperplasia): Được chẩn đoán thông qua xét nghiệm giải phẫu bệnh lý. Đặc trưng về phương diện giải phẫu bệnh lý là sự t</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ng sinh lành tính của tế bào cơ, tổ chức liên kết và tế bào tuyến [7].</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b/>
          <w:bCs/>
          <w:i/>
          <w:iCs/>
          <w:color w:val="000000"/>
          <w:sz w:val="26"/>
          <w:szCs w:val="26"/>
        </w:rPr>
        <w:t xml:space="preserve">Tuyến tiền liệt lớn lành tính </w:t>
      </w:r>
      <w:r w:rsidRPr="00EE4DA0">
        <w:rPr>
          <w:rFonts w:ascii="Times New Roman" w:hAnsi="Times New Roman"/>
          <w:color w:val="000000"/>
          <w:sz w:val="26"/>
          <w:szCs w:val="26"/>
        </w:rPr>
        <w:t xml:space="preserve">(BPE: benign prostatic enlargement): TTL của người trưởng thành </w:t>
      </w:r>
      <w:r w:rsidR="000D0A9D" w:rsidRPr="00EE4DA0">
        <w:rPr>
          <w:rFonts w:ascii="Times New Roman" w:hAnsi="Times New Roman"/>
          <w:color w:val="000000"/>
          <w:sz w:val="26"/>
          <w:szCs w:val="26"/>
        </w:rPr>
        <w:t>khoản</w:t>
      </w:r>
      <w:r w:rsidRPr="00EE4DA0">
        <w:rPr>
          <w:rFonts w:ascii="Times New Roman" w:hAnsi="Times New Roman"/>
          <w:color w:val="000000"/>
          <w:sz w:val="26"/>
          <w:szCs w:val="26"/>
        </w:rPr>
        <w:t>g 25ml. Gọi là TTL lớn khi thể tích &gt;25ml. Đo thể tích chính xác cần dựa vào siêu âm qua trực tràng [7].</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b/>
          <w:bCs/>
          <w:i/>
          <w:iCs/>
          <w:color w:val="000000"/>
          <w:sz w:val="26"/>
          <w:szCs w:val="26"/>
        </w:rPr>
        <w:t xml:space="preserve">Tắc nghẽn do tuyến tiền liệt lành tính </w:t>
      </w:r>
      <w:r w:rsidRPr="00EE4DA0">
        <w:rPr>
          <w:rFonts w:ascii="Times New Roman" w:hAnsi="Times New Roman"/>
          <w:color w:val="000000"/>
          <w:sz w:val="26"/>
          <w:szCs w:val="26"/>
        </w:rPr>
        <w:t>(BPO: benign prostatic obstruction): Xảy ra bởi sự chèn ép niệu đạo (NĐ) do TSLTTTL hoặc do tuyến tiền lớn lành tính (BPE) [7].</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b/>
          <w:bCs/>
          <w:i/>
          <w:iCs/>
          <w:color w:val="000000"/>
          <w:sz w:val="26"/>
          <w:szCs w:val="26"/>
        </w:rPr>
        <w:t xml:space="preserve">Tắc nghẽn đường ra của bàng quang </w:t>
      </w:r>
      <w:r w:rsidRPr="00EE4DA0">
        <w:rPr>
          <w:rFonts w:ascii="Times New Roman" w:hAnsi="Times New Roman"/>
          <w:color w:val="000000"/>
          <w:sz w:val="26"/>
          <w:szCs w:val="26"/>
        </w:rPr>
        <w:t>(BOO: bladder outlet obstruction) xảy ra do tình trạng tắt nghẽn ở cổ bàng quang làm nước tiểu không đi vào được niệu đạo [7].</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b/>
          <w:bCs/>
          <w:i/>
          <w:iCs/>
          <w:color w:val="000000"/>
          <w:sz w:val="26"/>
          <w:szCs w:val="26"/>
        </w:rPr>
        <w:t xml:space="preserve">Thể tích nước tiểu tồn lưu: </w:t>
      </w:r>
      <w:r w:rsidRPr="00EE4DA0">
        <w:rPr>
          <w:rFonts w:ascii="Times New Roman" w:hAnsi="Times New Roman"/>
          <w:color w:val="000000"/>
          <w:sz w:val="26"/>
          <w:szCs w:val="26"/>
        </w:rPr>
        <w:t>(PVR: post void residual volume): là lượng nước tiểu còn lại trong bàng quang ngay sau khi đi tiểu [7].</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b/>
          <w:bCs/>
          <w:i/>
          <w:iCs/>
          <w:color w:val="000000"/>
          <w:sz w:val="26"/>
          <w:szCs w:val="26"/>
        </w:rPr>
        <w:t xml:space="preserve">Bảng </w:t>
      </w:r>
      <w:r w:rsidR="000D0A9D" w:rsidRPr="00EE4DA0">
        <w:rPr>
          <w:rFonts w:ascii="Times New Roman" w:hAnsi="Times New Roman"/>
          <w:b/>
          <w:bCs/>
          <w:i/>
          <w:iCs/>
          <w:color w:val="000000"/>
          <w:sz w:val="26"/>
          <w:szCs w:val="26"/>
        </w:rPr>
        <w:t>điểm</w:t>
      </w:r>
      <w:r w:rsidRPr="00EE4DA0">
        <w:rPr>
          <w:rFonts w:ascii="Times New Roman" w:hAnsi="Times New Roman"/>
          <w:b/>
          <w:bCs/>
          <w:i/>
          <w:iCs/>
          <w:color w:val="000000"/>
          <w:sz w:val="26"/>
          <w:szCs w:val="26"/>
        </w:rPr>
        <w:t xml:space="preserve"> quốc tế triệu chứng tuyến tiền liệt </w:t>
      </w:r>
      <w:r w:rsidRPr="00EE4DA0">
        <w:rPr>
          <w:rFonts w:ascii="Times New Roman" w:hAnsi="Times New Roman"/>
          <w:b/>
          <w:bCs/>
          <w:color w:val="000000"/>
          <w:sz w:val="26"/>
          <w:szCs w:val="26"/>
        </w:rPr>
        <w:t>(</w:t>
      </w:r>
      <w:r w:rsidRPr="00EE4DA0">
        <w:rPr>
          <w:rFonts w:ascii="Times New Roman" w:hAnsi="Times New Roman"/>
          <w:color w:val="000000"/>
          <w:sz w:val="26"/>
          <w:szCs w:val="26"/>
        </w:rPr>
        <w:t xml:space="preserve">IPSS: The International Prostate Symptom Score): là một công cụ gồm 8 câu hỏi được sử dụng để sàng lọc, chẩn đoán nhanh chóng, theo dõi các triệu chứng đường tiểu dưới do TSLTTTL. Người bệnh tự đánh giá các triệu chứng trong vòng 1 tháng ngay trước khi đến khám và tự cho </w:t>
      </w:r>
      <w:r w:rsidR="000D0A9D" w:rsidRPr="00EE4DA0">
        <w:rPr>
          <w:rFonts w:ascii="Times New Roman" w:hAnsi="Times New Roman"/>
          <w:color w:val="000000"/>
          <w:sz w:val="26"/>
          <w:szCs w:val="26"/>
        </w:rPr>
        <w:t>điểm</w:t>
      </w:r>
      <w:r w:rsidRPr="00EE4DA0">
        <w:rPr>
          <w:rFonts w:ascii="Times New Roman" w:hAnsi="Times New Roman"/>
          <w:color w:val="000000"/>
          <w:sz w:val="26"/>
          <w:szCs w:val="26"/>
        </w:rPr>
        <w:t>.</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bookmarkStart w:id="14" w:name="dieu_3_1"/>
      <w:r w:rsidRPr="00EE4DA0">
        <w:rPr>
          <w:rFonts w:ascii="Times New Roman" w:hAnsi="Times New Roman"/>
          <w:b/>
          <w:bCs/>
          <w:color w:val="000000"/>
          <w:sz w:val="26"/>
          <w:szCs w:val="26"/>
        </w:rPr>
        <w:t>3. TRIỆU CHỨNG</w:t>
      </w:r>
      <w:bookmarkEnd w:id="14"/>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Triệu chứng thường xuất hiện trong một thời gian và người bệnh thường đến khám do các triệu chứng đường tiểu dưới trong đó các triệu chứng thường gặp bao gồm:</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Các triệu chứng liên quan đến tình trạng tống xuất nước tiểu: tiểu chậm, tiểu không thành dòng, tiểu ngắt quãng, tiểu ngập ngừng, tiểu phải rặn, tiểu nhỏ giọt…</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Các triệu chứng liên quan đến tình trạng chứa đựng của bàng quang: tiểu gấp tiểu nhiều lần ban ngày, tiểu đêm, tiểu gấp, tiểu không kiểm soát…</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Các triệu chứng sau khi đi tiểu: cảm giác tiểu chưa hết, tiểu xong còn nhỏ giọt…</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lastRenderedPageBreak/>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Tùy vào mức độ trầm trọng của triệu chứng và các triệu chứng khác nhau sẽ có các mức ảnh hưởng đến chất lượng cuộc sống của người bệnh.</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Nếu người bệnh để muộn có thể đến khám trong tình trạng có các biến chứng của</w:t>
      </w:r>
      <w:r w:rsidR="002014BB" w:rsidRPr="00EE4DA0">
        <w:rPr>
          <w:rFonts w:ascii="Times New Roman" w:hAnsi="Times New Roman"/>
          <w:color w:val="000000"/>
          <w:sz w:val="26"/>
          <w:szCs w:val="26"/>
        </w:rPr>
        <w:t xml:space="preserve"> </w:t>
      </w:r>
      <w:r w:rsidRPr="00EE4DA0">
        <w:rPr>
          <w:rFonts w:ascii="Times New Roman" w:hAnsi="Times New Roman"/>
          <w:color w:val="000000"/>
          <w:sz w:val="26"/>
          <w:szCs w:val="26"/>
        </w:rPr>
        <w:t>TSLTTTL như bí tiểu cấp, suy thận, nhiễm khuẩn đường tiết niệu…</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bookmarkStart w:id="15" w:name="dieu_4"/>
      <w:r w:rsidRPr="00EE4DA0">
        <w:rPr>
          <w:rFonts w:ascii="Times New Roman" w:hAnsi="Times New Roman"/>
          <w:b/>
          <w:bCs/>
          <w:color w:val="000000"/>
          <w:sz w:val="26"/>
          <w:szCs w:val="26"/>
        </w:rPr>
        <w:t>4. CHẨN ĐOÁN</w:t>
      </w:r>
      <w:bookmarkEnd w:id="15"/>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Việc chẩn đoán cần dựa vào th</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m khám lâm sàng và các xét nghiệm cận lâm sàng.</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Một người bệnh (NB) nam &gt; 50 tuổi đến khám vì TCĐTD, nghi ngờ do</w:t>
      </w:r>
      <w:r w:rsidR="002014BB" w:rsidRPr="00EE4DA0">
        <w:rPr>
          <w:rFonts w:ascii="Times New Roman" w:hAnsi="Times New Roman"/>
          <w:color w:val="000000"/>
          <w:sz w:val="26"/>
          <w:szCs w:val="26"/>
        </w:rPr>
        <w:t xml:space="preserve"> </w:t>
      </w:r>
      <w:r w:rsidRPr="00EE4DA0">
        <w:rPr>
          <w:rFonts w:ascii="Times New Roman" w:hAnsi="Times New Roman"/>
          <w:color w:val="000000"/>
          <w:sz w:val="26"/>
          <w:szCs w:val="26"/>
        </w:rPr>
        <w:t>TSLTTTL cần được th</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m khám một cách hệ thống, bao gồm [7], [16], [17], [18]:</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bookmarkStart w:id="16" w:name="dieu_4_1"/>
      <w:r w:rsidRPr="00EE4DA0">
        <w:rPr>
          <w:rFonts w:ascii="Times New Roman" w:hAnsi="Times New Roman"/>
          <w:b/>
          <w:bCs/>
          <w:color w:val="000000"/>
          <w:sz w:val="26"/>
          <w:szCs w:val="26"/>
        </w:rPr>
        <w:t>4.1. Hỏi bệnh</w:t>
      </w:r>
      <w:bookmarkEnd w:id="16"/>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Hỏi tiền sử, bệnh sử và các bệnh lý liên quan (nội khoa, thần kinh, các phương pháp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trị đã được áp dụng…), cần chú ý đến chức n</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ng tình dục.</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Cần khám và hỏi triệu chứng của 3 nhóm:</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Nhóm triệu chứng liên quan đến chức n</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ng tống xuất nước tiểu (tiểu chậm, tiểu không thành dòng, tiểu ngắt quãng, tiểu ngập ngừng, tiểu phải rặn, tiểu nhỏ giọt).</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Nhóm triệu chứng liên quan đến chức n</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ng chứa đựng (tiểu nhiều lần, tiểu đêm,</w:t>
      </w:r>
      <w:r w:rsidR="002014BB" w:rsidRPr="00EE4DA0">
        <w:rPr>
          <w:rFonts w:ascii="Times New Roman" w:hAnsi="Times New Roman"/>
          <w:color w:val="000000"/>
          <w:sz w:val="26"/>
          <w:szCs w:val="26"/>
        </w:rPr>
        <w:t xml:space="preserve"> </w:t>
      </w:r>
      <w:r w:rsidRPr="00EE4DA0">
        <w:rPr>
          <w:rFonts w:ascii="Times New Roman" w:hAnsi="Times New Roman"/>
          <w:color w:val="000000"/>
          <w:sz w:val="26"/>
          <w:szCs w:val="26"/>
        </w:rPr>
        <w:t>tiểu gấp, tiểu không kiểm soát).</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Nhóm triệu chứng sau đi tiểu (cảm giác tiểu không hết, tiểu xong còn nhỏ giọt).</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Xác định các triệu chứng cơ n</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 xml:space="preserve">ng dựa trên những câu hỏi của bảng </w:t>
      </w:r>
      <w:r w:rsidR="000D0A9D" w:rsidRPr="00EE4DA0">
        <w:rPr>
          <w:rFonts w:ascii="Times New Roman" w:hAnsi="Times New Roman"/>
          <w:color w:val="000000"/>
          <w:sz w:val="26"/>
          <w:szCs w:val="26"/>
        </w:rPr>
        <w:t>điểm</w:t>
      </w:r>
      <w:r w:rsidRPr="00EE4DA0">
        <w:rPr>
          <w:rFonts w:ascii="Times New Roman" w:hAnsi="Times New Roman"/>
          <w:color w:val="000000"/>
          <w:sz w:val="26"/>
          <w:szCs w:val="26"/>
        </w:rPr>
        <w:t xml:space="preserve"> quốc tế triệu chứng tuyến tiền liệt (IPSS) và bảng </w:t>
      </w:r>
      <w:r w:rsidR="000D0A9D" w:rsidRPr="00EE4DA0">
        <w:rPr>
          <w:rFonts w:ascii="Times New Roman" w:hAnsi="Times New Roman"/>
          <w:color w:val="000000"/>
          <w:sz w:val="26"/>
          <w:szCs w:val="26"/>
        </w:rPr>
        <w:t>điểm</w:t>
      </w:r>
      <w:r w:rsidRPr="00EE4DA0">
        <w:rPr>
          <w:rFonts w:ascii="Times New Roman" w:hAnsi="Times New Roman"/>
          <w:color w:val="000000"/>
          <w:sz w:val="26"/>
          <w:szCs w:val="26"/>
        </w:rPr>
        <w:t xml:space="preserve"> chất lượng cuộc sống (QoL) [16], [19]. Đánh giá mức độ trầm trọng của triệu chứng dựa vào bảng </w:t>
      </w:r>
      <w:r w:rsidR="000D0A9D" w:rsidRPr="00EE4DA0">
        <w:rPr>
          <w:rFonts w:ascii="Times New Roman" w:hAnsi="Times New Roman"/>
          <w:color w:val="000000"/>
          <w:sz w:val="26"/>
          <w:szCs w:val="26"/>
        </w:rPr>
        <w:t>điểm</w:t>
      </w:r>
      <w:r w:rsidRPr="00EE4DA0">
        <w:rPr>
          <w:rFonts w:ascii="Times New Roman" w:hAnsi="Times New Roman"/>
          <w:color w:val="000000"/>
          <w:sz w:val="26"/>
          <w:szCs w:val="26"/>
        </w:rPr>
        <w:t xml:space="preserve"> IPSS. Giải thích cho người bệnh sau đó cho người bệnh tự đánh giá rồi cho </w:t>
      </w:r>
      <w:r w:rsidR="000D0A9D" w:rsidRPr="00EE4DA0">
        <w:rPr>
          <w:rFonts w:ascii="Times New Roman" w:hAnsi="Times New Roman"/>
          <w:color w:val="000000"/>
          <w:sz w:val="26"/>
          <w:szCs w:val="26"/>
        </w:rPr>
        <w:t>điểm</w:t>
      </w:r>
      <w:r w:rsidRPr="00EE4DA0">
        <w:rPr>
          <w:rFonts w:ascii="Times New Roman" w:hAnsi="Times New Roman"/>
          <w:color w:val="000000"/>
          <w:sz w:val="26"/>
          <w:szCs w:val="26"/>
        </w:rPr>
        <w:t xml:space="preserve"> vào bảng </w:t>
      </w:r>
      <w:r w:rsidR="000D0A9D" w:rsidRPr="00EE4DA0">
        <w:rPr>
          <w:rFonts w:ascii="Times New Roman" w:hAnsi="Times New Roman"/>
          <w:color w:val="000000"/>
          <w:sz w:val="26"/>
          <w:szCs w:val="26"/>
        </w:rPr>
        <w:t>điểm</w:t>
      </w:r>
      <w:r w:rsidRPr="00EE4DA0">
        <w:rPr>
          <w:rFonts w:ascii="Times New Roman" w:hAnsi="Times New Roman"/>
          <w:color w:val="000000"/>
          <w:sz w:val="26"/>
          <w:szCs w:val="26"/>
        </w:rPr>
        <w:t xml:space="preserve"> IPSS và QoL. Chú ý bảng IPSS khảo sát các triệu chứng trong vòng 1 tháng ngay trước khi người bệnh đến khám.</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Trên cơ sở bảng </w:t>
      </w:r>
      <w:r w:rsidR="000D0A9D" w:rsidRPr="00EE4DA0">
        <w:rPr>
          <w:rFonts w:ascii="Times New Roman" w:hAnsi="Times New Roman"/>
          <w:color w:val="000000"/>
          <w:sz w:val="26"/>
          <w:szCs w:val="26"/>
        </w:rPr>
        <w:t>điểm</w:t>
      </w:r>
      <w:r w:rsidRPr="00EE4DA0">
        <w:rPr>
          <w:rFonts w:ascii="Times New Roman" w:hAnsi="Times New Roman"/>
          <w:color w:val="000000"/>
          <w:sz w:val="26"/>
          <w:szCs w:val="26"/>
        </w:rPr>
        <w:t xml:space="preserve"> IPSS (xem PHỤ LỤC) thầy thuốc sẽ đánh giá mức độ trầm trọng của các triệu chứng:</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 xml:space="preserve">0 </w:t>
      </w:r>
      <w:r w:rsidR="00D14F45" w:rsidRPr="00EE4DA0">
        <w:rPr>
          <w:rFonts w:ascii="Times New Roman" w:hAnsi="Times New Roman"/>
          <w:color w:val="000000"/>
          <w:sz w:val="26"/>
          <w:szCs w:val="26"/>
        </w:rPr>
        <w:t>-</w:t>
      </w:r>
      <w:r w:rsidRPr="00EE4DA0">
        <w:rPr>
          <w:rFonts w:ascii="Times New Roman" w:hAnsi="Times New Roman"/>
          <w:color w:val="000000"/>
          <w:sz w:val="26"/>
          <w:szCs w:val="26"/>
        </w:rPr>
        <w:t xml:space="preserve"> 7 </w:t>
      </w:r>
      <w:r w:rsidR="000D0A9D" w:rsidRPr="00EE4DA0">
        <w:rPr>
          <w:rFonts w:ascii="Times New Roman" w:hAnsi="Times New Roman"/>
          <w:color w:val="000000"/>
          <w:sz w:val="26"/>
          <w:szCs w:val="26"/>
        </w:rPr>
        <w:t>điểm</w:t>
      </w: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triệu chứng nhẹ</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 xml:space="preserve">8 </w:t>
      </w:r>
      <w:r w:rsidR="00D14F45" w:rsidRPr="00EE4DA0">
        <w:rPr>
          <w:rFonts w:ascii="Times New Roman" w:hAnsi="Times New Roman"/>
          <w:color w:val="000000"/>
          <w:sz w:val="26"/>
          <w:szCs w:val="26"/>
        </w:rPr>
        <w:t>-</w:t>
      </w:r>
      <w:r w:rsidRPr="00EE4DA0">
        <w:rPr>
          <w:rFonts w:ascii="Times New Roman" w:hAnsi="Times New Roman"/>
          <w:color w:val="000000"/>
          <w:sz w:val="26"/>
          <w:szCs w:val="26"/>
        </w:rPr>
        <w:t xml:space="preserve"> 19 </w:t>
      </w:r>
      <w:r w:rsidR="000D0A9D" w:rsidRPr="00EE4DA0">
        <w:rPr>
          <w:rFonts w:ascii="Times New Roman" w:hAnsi="Times New Roman"/>
          <w:color w:val="000000"/>
          <w:sz w:val="26"/>
          <w:szCs w:val="26"/>
        </w:rPr>
        <w:t>điểm</w:t>
      </w: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triệu chứng trung bình</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 xml:space="preserve">20 </w:t>
      </w:r>
      <w:r w:rsidR="00D14F45" w:rsidRPr="00EE4DA0">
        <w:rPr>
          <w:rFonts w:ascii="Times New Roman" w:hAnsi="Times New Roman"/>
          <w:color w:val="000000"/>
          <w:sz w:val="26"/>
          <w:szCs w:val="26"/>
        </w:rPr>
        <w:t>-</w:t>
      </w:r>
      <w:r w:rsidRPr="00EE4DA0">
        <w:rPr>
          <w:rFonts w:ascii="Times New Roman" w:hAnsi="Times New Roman"/>
          <w:color w:val="000000"/>
          <w:sz w:val="26"/>
          <w:szCs w:val="26"/>
        </w:rPr>
        <w:t xml:space="preserve"> 35 </w:t>
      </w:r>
      <w:r w:rsidR="000D0A9D" w:rsidRPr="00EE4DA0">
        <w:rPr>
          <w:rFonts w:ascii="Times New Roman" w:hAnsi="Times New Roman"/>
          <w:color w:val="000000"/>
          <w:sz w:val="26"/>
          <w:szCs w:val="26"/>
        </w:rPr>
        <w:t>điểm</w:t>
      </w: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triệu chứng nặng</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Tương tự, dựa vào bảng </w:t>
      </w:r>
      <w:r w:rsidR="000D0A9D" w:rsidRPr="00EE4DA0">
        <w:rPr>
          <w:rFonts w:ascii="Times New Roman" w:hAnsi="Times New Roman"/>
          <w:color w:val="000000"/>
          <w:sz w:val="26"/>
          <w:szCs w:val="26"/>
        </w:rPr>
        <w:t>điểm</w:t>
      </w:r>
      <w:r w:rsidRPr="00EE4DA0">
        <w:rPr>
          <w:rFonts w:ascii="Times New Roman" w:hAnsi="Times New Roman"/>
          <w:color w:val="000000"/>
          <w:sz w:val="26"/>
          <w:szCs w:val="26"/>
        </w:rPr>
        <w:t xml:space="preserve"> QoL (xem Phụ lục) thầy thuốc sẽ đánh giá sự ảnh</w:t>
      </w:r>
      <w:r w:rsidR="002014BB" w:rsidRPr="00EE4DA0">
        <w:rPr>
          <w:rFonts w:ascii="Times New Roman" w:hAnsi="Times New Roman"/>
          <w:color w:val="000000"/>
          <w:sz w:val="26"/>
          <w:szCs w:val="26"/>
        </w:rPr>
        <w:t xml:space="preserve"> </w:t>
      </w:r>
      <w:r w:rsidRPr="00EE4DA0">
        <w:rPr>
          <w:rFonts w:ascii="Times New Roman" w:hAnsi="Times New Roman"/>
          <w:color w:val="000000"/>
          <w:sz w:val="26"/>
          <w:szCs w:val="26"/>
        </w:rPr>
        <w:t>hưởng của triệu chứng lên chất lượng cuộc sống:</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 xml:space="preserve">1 </w:t>
      </w:r>
      <w:r w:rsidR="00D14F45" w:rsidRPr="00EE4DA0">
        <w:rPr>
          <w:rFonts w:ascii="Times New Roman" w:hAnsi="Times New Roman"/>
          <w:color w:val="000000"/>
          <w:sz w:val="26"/>
          <w:szCs w:val="26"/>
        </w:rPr>
        <w:t>-</w:t>
      </w:r>
      <w:r w:rsidRPr="00EE4DA0">
        <w:rPr>
          <w:rFonts w:ascii="Times New Roman" w:hAnsi="Times New Roman"/>
          <w:color w:val="000000"/>
          <w:sz w:val="26"/>
          <w:szCs w:val="26"/>
        </w:rPr>
        <w:t xml:space="preserve"> 2 </w:t>
      </w:r>
      <w:r w:rsidR="000D0A9D" w:rsidRPr="00EE4DA0">
        <w:rPr>
          <w:rFonts w:ascii="Times New Roman" w:hAnsi="Times New Roman"/>
          <w:color w:val="000000"/>
          <w:sz w:val="26"/>
          <w:szCs w:val="26"/>
        </w:rPr>
        <w:t>điểm</w:t>
      </w:r>
      <w:r w:rsidRPr="00EE4DA0">
        <w:rPr>
          <w:rFonts w:ascii="Times New Roman" w:hAnsi="Times New Roman"/>
          <w:color w:val="000000"/>
          <w:sz w:val="26"/>
          <w:szCs w:val="26"/>
        </w:rPr>
        <w:t>: không/ít ảnh hưởng</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 xml:space="preserve">3 </w:t>
      </w:r>
      <w:r w:rsidR="00D14F45" w:rsidRPr="00EE4DA0">
        <w:rPr>
          <w:rFonts w:ascii="Times New Roman" w:hAnsi="Times New Roman"/>
          <w:color w:val="000000"/>
          <w:sz w:val="26"/>
          <w:szCs w:val="26"/>
        </w:rPr>
        <w:t>-</w:t>
      </w:r>
      <w:r w:rsidRPr="00EE4DA0">
        <w:rPr>
          <w:rFonts w:ascii="Times New Roman" w:hAnsi="Times New Roman"/>
          <w:color w:val="000000"/>
          <w:sz w:val="26"/>
          <w:szCs w:val="26"/>
        </w:rPr>
        <w:t xml:space="preserve"> 4 </w:t>
      </w:r>
      <w:r w:rsidR="000D0A9D" w:rsidRPr="00EE4DA0">
        <w:rPr>
          <w:rFonts w:ascii="Times New Roman" w:hAnsi="Times New Roman"/>
          <w:color w:val="000000"/>
          <w:sz w:val="26"/>
          <w:szCs w:val="26"/>
        </w:rPr>
        <w:t>điểm</w:t>
      </w:r>
      <w:r w:rsidRPr="00EE4DA0">
        <w:rPr>
          <w:rFonts w:ascii="Times New Roman" w:hAnsi="Times New Roman"/>
          <w:color w:val="000000"/>
          <w:sz w:val="26"/>
          <w:szCs w:val="26"/>
        </w:rPr>
        <w:t>: ảnh hưởng mức độ vừa phải</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 xml:space="preserve">5 </w:t>
      </w:r>
      <w:r w:rsidR="00D14F45" w:rsidRPr="00EE4DA0">
        <w:rPr>
          <w:rFonts w:ascii="Times New Roman" w:hAnsi="Times New Roman"/>
          <w:color w:val="000000"/>
          <w:sz w:val="26"/>
          <w:szCs w:val="26"/>
        </w:rPr>
        <w:t>-</w:t>
      </w:r>
      <w:r w:rsidRPr="00EE4DA0">
        <w:rPr>
          <w:rFonts w:ascii="Times New Roman" w:hAnsi="Times New Roman"/>
          <w:color w:val="000000"/>
          <w:sz w:val="26"/>
          <w:szCs w:val="26"/>
        </w:rPr>
        <w:t xml:space="preserve"> 6 </w:t>
      </w:r>
      <w:r w:rsidR="000D0A9D" w:rsidRPr="00EE4DA0">
        <w:rPr>
          <w:rFonts w:ascii="Times New Roman" w:hAnsi="Times New Roman"/>
          <w:color w:val="000000"/>
          <w:sz w:val="26"/>
          <w:szCs w:val="26"/>
        </w:rPr>
        <w:t>điểm</w:t>
      </w:r>
      <w:r w:rsidRPr="00EE4DA0">
        <w:rPr>
          <w:rFonts w:ascii="Times New Roman" w:hAnsi="Times New Roman"/>
          <w:color w:val="000000"/>
          <w:sz w:val="26"/>
          <w:szCs w:val="26"/>
        </w:rPr>
        <w:t>: ảnh hưởng nặng nề</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bookmarkStart w:id="17" w:name="dieu_4_2"/>
      <w:r w:rsidRPr="00EE4DA0">
        <w:rPr>
          <w:rFonts w:ascii="Times New Roman" w:hAnsi="Times New Roman"/>
          <w:b/>
          <w:bCs/>
          <w:color w:val="000000"/>
          <w:sz w:val="26"/>
          <w:szCs w:val="26"/>
        </w:rPr>
        <w:t>4.2. Khám lâm sàng</w:t>
      </w:r>
      <w:bookmarkEnd w:id="17"/>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Khám hệ tiết niệu: khám thận, khám cầu BQ đặc biệt để xác định cầu BQ mạn, khám bộ phận sinh dục ngoài (bao qui đầu, niệu đạo), khám tầng sinh môn.</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Th</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 xml:space="preserve">m trực tràng là bắt buộc để đánh giá các đặc </w:t>
      </w:r>
      <w:r w:rsidR="000D0A9D" w:rsidRPr="00EE4DA0">
        <w:rPr>
          <w:rFonts w:ascii="Times New Roman" w:hAnsi="Times New Roman"/>
          <w:color w:val="000000"/>
          <w:sz w:val="26"/>
          <w:szCs w:val="26"/>
        </w:rPr>
        <w:t>điểm</w:t>
      </w:r>
      <w:r w:rsidRPr="00EE4DA0">
        <w:rPr>
          <w:rFonts w:ascii="Times New Roman" w:hAnsi="Times New Roman"/>
          <w:color w:val="000000"/>
          <w:sz w:val="26"/>
          <w:szCs w:val="26"/>
        </w:rPr>
        <w:t xml:space="preserve"> của TTL: kích thước, bề mặt, mật độ, giới hạn của TTL với các cơ quan xung quanh… (lưu ý thực hiện sau khi làm xét nghiệm PSA).</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bookmarkStart w:id="18" w:name="dieu_4_3"/>
      <w:r w:rsidRPr="00EE4DA0">
        <w:rPr>
          <w:rFonts w:ascii="Times New Roman" w:hAnsi="Times New Roman"/>
          <w:b/>
          <w:bCs/>
          <w:color w:val="000000"/>
          <w:sz w:val="26"/>
          <w:szCs w:val="26"/>
        </w:rPr>
        <w:t>4.3. Các xét nghiệm cận lâm sàng</w:t>
      </w:r>
      <w:bookmarkEnd w:id="18"/>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Xét nghiệm máu:</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Định lượng creatinine, ure máu: nhằm đánh giá chức n</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ng thận. Chỉ định khi nghi ngờ chức n</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ng thận bị ảnh hưởng.</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Tổng phân tích tế bào máu ngoại vi, chức n</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ng đông máu…: chỉ định khi nghi ngờ có tình trạng nhiễm khuẩn, rối loạn chức n</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ng đông máu, một số bệnh lý nội khoa kèm theo…</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Xét nghiệm tổng phân tích nước tiểu: nitrite, bạch cầu niệu (nhằm xác định sơ bộ tình trạng nhiễm khuẩn đường tiết niệu); các chỉ số khác như hồng cầu niệu, đường niệu…</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Siêu âm: Siêu âm TTL qua đường trên xương mu hoặc qua đường trực tràng.</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Khảo sát TTL: khảo sát hình thái, tính chất, thể tích TTL, và độ lồi của thuỳ giữa vào lòng BQ… Cần lưu ý thể tích TTL không có sự tương xứng với mức độ trầm trọng của triệu chứng.</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Khảo sát toàn bộ hệ tiết niệu: đánh giá tình trạng thành BQ (dày thành BQ, túi thừa BQ, u BQ…), dị vật trong BQ (sỏi BQ…), giãn đường tiết niệu trên…</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Đo thể tích nước tiểu tồn lưu.</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Chú ý th</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m khám và các xét nghiệm đánh giá sức khoẻ chung ở những NB lớn tuổi và/hoặc có các bệnh nội khoa đi kèm…</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Xét nghiệm định lượng PSA: không thực hiện sàng lọc trong cộng đồng, nhưng</w:t>
      </w:r>
      <w:r w:rsidR="002014BB" w:rsidRPr="00EE4DA0">
        <w:rPr>
          <w:rFonts w:ascii="Times New Roman" w:hAnsi="Times New Roman"/>
          <w:color w:val="000000"/>
          <w:sz w:val="26"/>
          <w:szCs w:val="26"/>
        </w:rPr>
        <w:t xml:space="preserve"> </w:t>
      </w:r>
      <w:r w:rsidRPr="00EE4DA0">
        <w:rPr>
          <w:rFonts w:ascii="Times New Roman" w:hAnsi="Times New Roman"/>
          <w:color w:val="000000"/>
          <w:sz w:val="26"/>
          <w:szCs w:val="26"/>
        </w:rPr>
        <w:t>nên chỉ định cho NB nam giới &gt; 50 tuổi có TCĐTD [20].</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PSA &lt; 4 ng/ml được cho là bình thường và chỉ cần làm lại xét nghiệm sau 2</w:t>
      </w:r>
      <w:r w:rsidR="002014BB" w:rsidRPr="00EE4DA0">
        <w:rPr>
          <w:rFonts w:ascii="Times New Roman" w:hAnsi="Times New Roman"/>
          <w:color w:val="000000"/>
          <w:sz w:val="26"/>
          <w:szCs w:val="26"/>
        </w:rPr>
        <w:t xml:space="preserve"> </w:t>
      </w:r>
      <w:r w:rsidRPr="00EE4DA0">
        <w:rPr>
          <w:rFonts w:ascii="Times New Roman" w:hAnsi="Times New Roman"/>
          <w:color w:val="000000"/>
          <w:sz w:val="26"/>
          <w:szCs w:val="26"/>
        </w:rPr>
        <w:t>n</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m hoặc khi xuất hiện triệu chứng nghi ngờ ung thư TTL.</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 xml:space="preserve">Nếu PSA ≥ 4ng/ml thì thực hiện theo hướng dẫn chẩn đoán và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trị ung</w:t>
      </w:r>
      <w:r w:rsidR="002014BB" w:rsidRPr="00EE4DA0">
        <w:rPr>
          <w:rFonts w:ascii="Times New Roman" w:hAnsi="Times New Roman"/>
          <w:color w:val="000000"/>
          <w:sz w:val="26"/>
          <w:szCs w:val="26"/>
        </w:rPr>
        <w:t xml:space="preserve"> </w:t>
      </w:r>
      <w:r w:rsidRPr="00EE4DA0">
        <w:rPr>
          <w:rFonts w:ascii="Times New Roman" w:hAnsi="Times New Roman"/>
          <w:color w:val="000000"/>
          <w:sz w:val="26"/>
          <w:szCs w:val="26"/>
        </w:rPr>
        <w:t>thư TTL [20].</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Niệu dòng đồ: để đánh giá tốc độ dòng tiểu trung bình, tốc độ dòng tiểu tối đa (Qmax), thể tích nước tiểu đi được, thời gian đi tiểu…; Có giá trị chẩn đoán tắc nghẽn khi thể tích nước tiểu mỗi lần đi tiểu ≥ 150 ml.</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Đánh giá tình trạng tắc nghẽn đường tiểu dưới [21]:</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Tắc nghẽn trung bình:</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Qmax 10-15ml/s.</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Tắc nghẽn nặng: Qmax &lt;10ml/s.</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 xml:space="preserve">Nhật kí đi tiểu: Thực hiện đối với NB có tiểu đêm và triệu chứng chứa đựng nổi trội. Giải thích và hướng dẫn cho NB đánh vào phiếu theo dõi tình trạng đi tiểu để đánh giá tình trạng đi tiểu của NB trong ngày (24 giờ): số lần đi tiểu, </w:t>
      </w:r>
      <w:r w:rsidR="000D0A9D" w:rsidRPr="00EE4DA0">
        <w:rPr>
          <w:rFonts w:ascii="Times New Roman" w:hAnsi="Times New Roman"/>
          <w:color w:val="000000"/>
          <w:sz w:val="26"/>
          <w:szCs w:val="26"/>
        </w:rPr>
        <w:t>khoản</w:t>
      </w:r>
      <w:r w:rsidRPr="00EE4DA0">
        <w:rPr>
          <w:rFonts w:ascii="Times New Roman" w:hAnsi="Times New Roman"/>
          <w:color w:val="000000"/>
          <w:sz w:val="26"/>
          <w:szCs w:val="26"/>
        </w:rPr>
        <w:t>g cách giữa mỗi lần đi tiểu, thể tích nước tiểu về đêm... Nhật kí đi tiểu nên được theo dõi tối thiểu là trong 3 ngày (xem PHỤ LỤC).</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Cấy nước tiểu: chỉ định trong trường hợp nghi ngờ NKĐTN nhằm xác định và</w:t>
      </w:r>
      <w:r w:rsidR="002014BB" w:rsidRPr="00EE4DA0">
        <w:rPr>
          <w:rFonts w:ascii="Times New Roman" w:hAnsi="Times New Roman"/>
          <w:color w:val="000000"/>
          <w:sz w:val="26"/>
          <w:szCs w:val="26"/>
        </w:rPr>
        <w:t xml:space="preserve"> </w:t>
      </w:r>
      <w:r w:rsidRPr="00EE4DA0">
        <w:rPr>
          <w:rFonts w:ascii="Times New Roman" w:hAnsi="Times New Roman"/>
          <w:color w:val="000000"/>
          <w:sz w:val="26"/>
          <w:szCs w:val="26"/>
        </w:rPr>
        <w:t>định danh vi khuẩn cũng như sự nhạy cảm của vi khuẩn với kháng sinh [23].</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Chụp X quang hệ tiết niệu không chuẩn bị: chỉ định trong trường hợp nghi ngờ</w:t>
      </w:r>
      <w:r w:rsidR="002014BB" w:rsidRPr="00EE4DA0">
        <w:rPr>
          <w:rFonts w:ascii="Times New Roman" w:hAnsi="Times New Roman"/>
          <w:color w:val="000000"/>
          <w:sz w:val="26"/>
          <w:szCs w:val="26"/>
        </w:rPr>
        <w:t xml:space="preserve"> </w:t>
      </w:r>
      <w:r w:rsidRPr="00EE4DA0">
        <w:rPr>
          <w:rFonts w:ascii="Times New Roman" w:hAnsi="Times New Roman"/>
          <w:color w:val="000000"/>
          <w:sz w:val="26"/>
          <w:szCs w:val="26"/>
        </w:rPr>
        <w:t>có sỏi BQ hoặc sỏi hệ tiết niệu kèm theo.</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Nội soi niệu đạo - bàng quang: chỉ định trong trường hợp nghi ngờ có một số</w:t>
      </w:r>
      <w:r w:rsidR="002014BB" w:rsidRPr="00EE4DA0">
        <w:rPr>
          <w:rFonts w:ascii="Times New Roman" w:hAnsi="Times New Roman"/>
          <w:color w:val="000000"/>
          <w:sz w:val="26"/>
          <w:szCs w:val="26"/>
        </w:rPr>
        <w:t xml:space="preserve"> </w:t>
      </w:r>
      <w:r w:rsidRPr="00EE4DA0">
        <w:rPr>
          <w:rFonts w:ascii="Times New Roman" w:hAnsi="Times New Roman"/>
          <w:color w:val="000000"/>
          <w:sz w:val="26"/>
          <w:szCs w:val="26"/>
        </w:rPr>
        <w:t>bệnh lý khác kèm theo ở BQ, NĐ (u BQ, sỏi NĐ, hẹp NĐ…).</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Th</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m dò niệu động học (đo áp lực bàng quang, đo áp lực ổ bụng, đo áp lực niệu đạo, điện cơ): chỉ định trong trường hợp nghi ngờ có một số bệnh lý ở BQ kèm theo như BQTH, bàng quang giảm hoạt… [24], [25], [26].</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bookmarkStart w:id="19" w:name="dieu_5"/>
      <w:r w:rsidRPr="00EE4DA0">
        <w:rPr>
          <w:rFonts w:ascii="Times New Roman" w:hAnsi="Times New Roman"/>
          <w:b/>
          <w:bCs/>
          <w:color w:val="000000"/>
          <w:sz w:val="26"/>
          <w:szCs w:val="26"/>
        </w:rPr>
        <w:t xml:space="preserve">5. </w:t>
      </w:r>
      <w:r w:rsidR="000D0A9D" w:rsidRPr="00EE4DA0">
        <w:rPr>
          <w:rFonts w:ascii="Times New Roman" w:hAnsi="Times New Roman"/>
          <w:b/>
          <w:bCs/>
          <w:color w:val="000000"/>
          <w:sz w:val="26"/>
          <w:szCs w:val="26"/>
        </w:rPr>
        <w:t>ĐIỀU</w:t>
      </w:r>
      <w:r w:rsidRPr="00EE4DA0">
        <w:rPr>
          <w:rFonts w:ascii="Times New Roman" w:hAnsi="Times New Roman"/>
          <w:b/>
          <w:bCs/>
          <w:color w:val="000000"/>
          <w:sz w:val="26"/>
          <w:szCs w:val="26"/>
        </w:rPr>
        <w:t xml:space="preserve"> TRỊ</w:t>
      </w:r>
      <w:bookmarkEnd w:id="19"/>
    </w:p>
    <w:p w:rsidR="009619AA" w:rsidRPr="00EE4DA0" w:rsidRDefault="000D0A9D"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b/>
          <w:bCs/>
          <w:color w:val="000000"/>
          <w:sz w:val="26"/>
          <w:szCs w:val="26"/>
        </w:rPr>
        <w:t>Mục</w:t>
      </w:r>
      <w:r w:rsidR="009619AA" w:rsidRPr="00EE4DA0">
        <w:rPr>
          <w:rFonts w:ascii="Times New Roman" w:hAnsi="Times New Roman"/>
          <w:b/>
          <w:bCs/>
          <w:color w:val="000000"/>
          <w:sz w:val="26"/>
          <w:szCs w:val="26"/>
        </w:rPr>
        <w:t xml:space="preserve"> tiêu </w:t>
      </w:r>
      <w:r w:rsidRPr="00EE4DA0">
        <w:rPr>
          <w:rFonts w:ascii="Times New Roman" w:hAnsi="Times New Roman"/>
          <w:b/>
          <w:bCs/>
          <w:color w:val="000000"/>
          <w:sz w:val="26"/>
          <w:szCs w:val="26"/>
        </w:rPr>
        <w:t>điều</w:t>
      </w:r>
      <w:r w:rsidR="009619AA" w:rsidRPr="00EE4DA0">
        <w:rPr>
          <w:rFonts w:ascii="Times New Roman" w:hAnsi="Times New Roman"/>
          <w:b/>
          <w:bCs/>
          <w:color w:val="000000"/>
          <w:sz w:val="26"/>
          <w:szCs w:val="26"/>
        </w:rPr>
        <w:t xml:space="preserve"> trị</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000D0A9D" w:rsidRPr="00EE4DA0">
        <w:rPr>
          <w:rFonts w:ascii="Times New Roman" w:hAnsi="Times New Roman"/>
          <w:color w:val="000000"/>
          <w:sz w:val="26"/>
          <w:szCs w:val="26"/>
        </w:rPr>
        <w:t>Mục</w:t>
      </w:r>
      <w:r w:rsidRPr="00EE4DA0">
        <w:rPr>
          <w:rFonts w:ascii="Times New Roman" w:hAnsi="Times New Roman"/>
          <w:color w:val="000000"/>
          <w:sz w:val="26"/>
          <w:szCs w:val="26"/>
        </w:rPr>
        <w:t xml:space="preserve"> tiêu chung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trị TCĐTD do TSLTTTL là cải thiện triệu chứng, t</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 xml:space="preserve">ng chất lượng cuộc sống, duy trì hiệu quả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trị lâu dài và giảm tối đa các tác dụng không mong muốn của các phương pháp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trị.</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Dựa trên các đánh giá về lâm sàng, cận lâm sàng để xác định chẩn đoán TCĐTD do TSLTTTL (có hoặc không kèm các rối loạn chức n</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 xml:space="preserve">ng BQ), đồng thời xem xét mong muốn và nhu cầu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trị của NB để chọn lựa phương pháp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trị phù hợp.</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b/>
          <w:bCs/>
          <w:color w:val="000000"/>
          <w:sz w:val="26"/>
          <w:szCs w:val="26"/>
        </w:rPr>
        <w:t xml:space="preserve">Các phương pháp </w:t>
      </w:r>
      <w:r w:rsidR="000D0A9D" w:rsidRPr="00EE4DA0">
        <w:rPr>
          <w:rFonts w:ascii="Times New Roman" w:hAnsi="Times New Roman"/>
          <w:b/>
          <w:bCs/>
          <w:color w:val="000000"/>
          <w:sz w:val="26"/>
          <w:szCs w:val="26"/>
        </w:rPr>
        <w:t>điều</w:t>
      </w:r>
      <w:r w:rsidRPr="00EE4DA0">
        <w:rPr>
          <w:rFonts w:ascii="Times New Roman" w:hAnsi="Times New Roman"/>
          <w:b/>
          <w:bCs/>
          <w:color w:val="000000"/>
          <w:sz w:val="26"/>
          <w:szCs w:val="26"/>
        </w:rPr>
        <w:t xml:space="preserve"> trị</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bookmarkStart w:id="20" w:name="dieu_5_1"/>
      <w:r w:rsidRPr="00EE4DA0">
        <w:rPr>
          <w:rFonts w:ascii="Times New Roman" w:hAnsi="Times New Roman"/>
          <w:b/>
          <w:bCs/>
          <w:color w:val="000000"/>
          <w:sz w:val="26"/>
          <w:szCs w:val="26"/>
        </w:rPr>
        <w:t xml:space="preserve">5.1. Theo dõi, </w:t>
      </w:r>
      <w:r w:rsidR="000D0A9D" w:rsidRPr="00EE4DA0">
        <w:rPr>
          <w:rFonts w:ascii="Times New Roman" w:hAnsi="Times New Roman"/>
          <w:b/>
          <w:bCs/>
          <w:color w:val="000000"/>
          <w:sz w:val="26"/>
          <w:szCs w:val="26"/>
        </w:rPr>
        <w:t>điều</w:t>
      </w:r>
      <w:r w:rsidRPr="00EE4DA0">
        <w:rPr>
          <w:rFonts w:ascii="Times New Roman" w:hAnsi="Times New Roman"/>
          <w:b/>
          <w:bCs/>
          <w:color w:val="000000"/>
          <w:sz w:val="26"/>
          <w:szCs w:val="26"/>
        </w:rPr>
        <w:t xml:space="preserve"> chỉnh thói quen sinh hoạt</w:t>
      </w:r>
      <w:bookmarkEnd w:id="20"/>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b/>
          <w:bCs/>
          <w:color w:val="000000"/>
          <w:sz w:val="26"/>
          <w:szCs w:val="26"/>
        </w:rPr>
        <w:t>5.1.1. Chỉ định</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TCĐTD do TSLTTTL nhẹ và trung bình, chưa có tình trạng tắc nghẽn nặng, NB</w:t>
      </w:r>
      <w:r w:rsidR="002014BB" w:rsidRPr="00EE4DA0">
        <w:rPr>
          <w:rFonts w:ascii="Times New Roman" w:hAnsi="Times New Roman"/>
          <w:color w:val="000000"/>
          <w:sz w:val="26"/>
          <w:szCs w:val="26"/>
        </w:rPr>
        <w:t xml:space="preserve"> </w:t>
      </w:r>
      <w:r w:rsidRPr="00EE4DA0">
        <w:rPr>
          <w:rFonts w:ascii="Times New Roman" w:hAnsi="Times New Roman"/>
          <w:color w:val="000000"/>
          <w:sz w:val="26"/>
          <w:szCs w:val="26"/>
        </w:rPr>
        <w:t>chưa có những than phiền về các triệu chứng trên.</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Các thông số trên xét nghiệm cận lâm sàng còn ở mức độ bình thường hoặc rối loạn mức độ nhẹ.</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b/>
          <w:bCs/>
          <w:color w:val="000000"/>
          <w:sz w:val="26"/>
          <w:szCs w:val="26"/>
        </w:rPr>
        <w:t xml:space="preserve">5.1.2. Một số khuyến cáo cho người bệnh </w:t>
      </w:r>
      <w:r w:rsidR="000D0A9D" w:rsidRPr="00EE4DA0">
        <w:rPr>
          <w:rFonts w:ascii="Times New Roman" w:hAnsi="Times New Roman"/>
          <w:b/>
          <w:bCs/>
          <w:color w:val="000000"/>
          <w:sz w:val="26"/>
          <w:szCs w:val="26"/>
        </w:rPr>
        <w:t>điều</w:t>
      </w:r>
      <w:r w:rsidRPr="00EE4DA0">
        <w:rPr>
          <w:rFonts w:ascii="Times New Roman" w:hAnsi="Times New Roman"/>
          <w:b/>
          <w:bCs/>
          <w:color w:val="000000"/>
          <w:sz w:val="26"/>
          <w:szCs w:val="26"/>
        </w:rPr>
        <w:t xml:space="preserve"> chỉnh thói quen sinh hoạt</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Duy trì thói quen tập thể dục tuỳ thuộc vào khả n</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ng của NB.</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Uống đủ nước (</w:t>
      </w:r>
      <w:r w:rsidR="000D0A9D" w:rsidRPr="00EE4DA0">
        <w:rPr>
          <w:rFonts w:ascii="Times New Roman" w:hAnsi="Times New Roman"/>
          <w:color w:val="000000"/>
          <w:sz w:val="26"/>
          <w:szCs w:val="26"/>
        </w:rPr>
        <w:t>khoản</w:t>
      </w:r>
      <w:r w:rsidRPr="00EE4DA0">
        <w:rPr>
          <w:rFonts w:ascii="Times New Roman" w:hAnsi="Times New Roman"/>
          <w:color w:val="000000"/>
          <w:sz w:val="26"/>
          <w:szCs w:val="26"/>
        </w:rPr>
        <w:t xml:space="preserve">g 2 </w:t>
      </w:r>
      <w:r w:rsidR="00D14F45" w:rsidRPr="00EE4DA0">
        <w:rPr>
          <w:rFonts w:ascii="Times New Roman" w:hAnsi="Times New Roman"/>
          <w:color w:val="000000"/>
          <w:sz w:val="26"/>
          <w:szCs w:val="26"/>
        </w:rPr>
        <w:t>-</w:t>
      </w:r>
      <w:r w:rsidRPr="00EE4DA0">
        <w:rPr>
          <w:rFonts w:ascii="Times New Roman" w:hAnsi="Times New Roman"/>
          <w:color w:val="000000"/>
          <w:sz w:val="26"/>
          <w:szCs w:val="26"/>
        </w:rPr>
        <w:t xml:space="preserve"> 2,5 lít/ngày), nhưng hạn chế uống từ 5 giờ chiều.</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Không nhịn tiểu quá lâu.</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Chống táo bón.</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Hạn chế các chất kích thích (đồ uống có cồn, gia vị…).</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b/>
          <w:bCs/>
          <w:color w:val="000000"/>
          <w:sz w:val="26"/>
          <w:szCs w:val="26"/>
        </w:rPr>
        <w:t xml:space="preserve">5.1.3. Các chỉ tiêu theo dõi: </w:t>
      </w:r>
      <w:r w:rsidRPr="00EE4DA0">
        <w:rPr>
          <w:rFonts w:ascii="Times New Roman" w:hAnsi="Times New Roman"/>
          <w:color w:val="000000"/>
          <w:sz w:val="26"/>
          <w:szCs w:val="26"/>
        </w:rPr>
        <w:t>theo dõi định kỳ 3-6 tháng</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Hỏi mức độ phàn nàn của NB về TCĐTD.</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 xml:space="preserve">Đánh giá </w:t>
      </w:r>
      <w:r w:rsidR="000D0A9D" w:rsidRPr="00EE4DA0">
        <w:rPr>
          <w:rFonts w:ascii="Times New Roman" w:hAnsi="Times New Roman"/>
          <w:color w:val="000000"/>
          <w:sz w:val="26"/>
          <w:szCs w:val="26"/>
        </w:rPr>
        <w:t>điểm</w:t>
      </w:r>
      <w:r w:rsidRPr="00EE4DA0">
        <w:rPr>
          <w:rFonts w:ascii="Times New Roman" w:hAnsi="Times New Roman"/>
          <w:color w:val="000000"/>
          <w:sz w:val="26"/>
          <w:szCs w:val="26"/>
        </w:rPr>
        <w:t xml:space="preserve"> IPSS và QoL.</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Siêu âm đo thể tích TTL, khảo sát hình thái hệ tiết niệu, đo thể tích nước tiểu tồn</w:t>
      </w:r>
      <w:r w:rsidR="002014BB" w:rsidRPr="00EE4DA0">
        <w:rPr>
          <w:rFonts w:ascii="Times New Roman" w:hAnsi="Times New Roman"/>
          <w:color w:val="000000"/>
          <w:sz w:val="26"/>
          <w:szCs w:val="26"/>
        </w:rPr>
        <w:t xml:space="preserve"> </w:t>
      </w:r>
      <w:r w:rsidRPr="00EE4DA0">
        <w:rPr>
          <w:rFonts w:ascii="Times New Roman" w:hAnsi="Times New Roman"/>
          <w:color w:val="000000"/>
          <w:sz w:val="26"/>
          <w:szCs w:val="26"/>
        </w:rPr>
        <w:t>lưu.</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Xét nghiệm nước tiểu.</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Niệu dòng đồ.</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 xml:space="preserve">Nếu các chỉ số trên có chiều hướng nặng dần thì cần chọn phương pháp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trị khác phù hợp.</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bookmarkStart w:id="21" w:name="dieu_5_2"/>
      <w:r w:rsidRPr="00EE4DA0">
        <w:rPr>
          <w:rFonts w:ascii="Times New Roman" w:hAnsi="Times New Roman"/>
          <w:b/>
          <w:bCs/>
          <w:color w:val="000000"/>
          <w:sz w:val="26"/>
          <w:szCs w:val="26"/>
        </w:rPr>
        <w:t xml:space="preserve">5.2. </w:t>
      </w:r>
      <w:r w:rsidR="000D0A9D" w:rsidRPr="00EE4DA0">
        <w:rPr>
          <w:rFonts w:ascii="Times New Roman" w:hAnsi="Times New Roman"/>
          <w:b/>
          <w:bCs/>
          <w:color w:val="000000"/>
          <w:sz w:val="26"/>
          <w:szCs w:val="26"/>
        </w:rPr>
        <w:t>Điều</w:t>
      </w:r>
      <w:r w:rsidRPr="00EE4DA0">
        <w:rPr>
          <w:rFonts w:ascii="Times New Roman" w:hAnsi="Times New Roman"/>
          <w:b/>
          <w:bCs/>
          <w:color w:val="000000"/>
          <w:sz w:val="26"/>
          <w:szCs w:val="26"/>
        </w:rPr>
        <w:t xml:space="preserve"> trị nội khoa</w:t>
      </w:r>
      <w:bookmarkEnd w:id="21"/>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000D0A9D" w:rsidRPr="00EE4DA0">
        <w:rPr>
          <w:rFonts w:ascii="Times New Roman" w:hAnsi="Times New Roman"/>
          <w:color w:val="000000"/>
          <w:sz w:val="26"/>
          <w:szCs w:val="26"/>
        </w:rPr>
        <w:t>Mục</w:t>
      </w:r>
      <w:r w:rsidRPr="00EE4DA0">
        <w:rPr>
          <w:rFonts w:ascii="Times New Roman" w:hAnsi="Times New Roman"/>
          <w:color w:val="000000"/>
          <w:sz w:val="26"/>
          <w:szCs w:val="26"/>
        </w:rPr>
        <w:t xml:space="preserve"> tiêu của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trị nội khoa là giảm nhẹ rối loạn tiểu tiện, cải thiện chất lượng cuộc sống, làm chậm sự phát triển của bướu, hạn chế và phòng ngừa tiến triển bệnh cũng như các biến chứng như bí tiểu cấp hoặc yêu cầu phải phẫu thuật.</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Cần khám chuyên sâu về tiết niệu khi các kết quả đánh giá cho thấy có những bất thường nghiêm trọng như: triệu chứng nặng và kéo dài, đau BQ hoặc NĐ, tiền sử có bí tiểu cấp, NKĐTN tái phát/tiểu máu đại thể, đã có phẫu thuật vùng chậu trước đó hoặc xạ trị và có kèm rối loạn hệ thần kinh, cầu BQ, TTL kích thước lớn, hoặc đau TTL, và/hoặc có nhân cứng ở TTL, tiểu máu, tiểu đục, t</w:t>
      </w:r>
      <w:r w:rsidR="00D14F45" w:rsidRPr="00EE4DA0">
        <w:rPr>
          <w:rFonts w:ascii="Times New Roman" w:hAnsi="Times New Roman"/>
          <w:color w:val="000000"/>
          <w:sz w:val="26"/>
          <w:szCs w:val="26"/>
        </w:rPr>
        <w:t>ă</w:t>
      </w:r>
      <w:r w:rsidRPr="00EE4DA0">
        <w:rPr>
          <w:rFonts w:ascii="Times New Roman" w:hAnsi="Times New Roman"/>
          <w:color w:val="000000"/>
          <w:sz w:val="26"/>
          <w:szCs w:val="26"/>
        </w:rPr>
        <w:t>ng PSA, PVR ≥ 100ml, sỏi BQ, bất thường trên chẩn đoán hình ảnh, suy thận…</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 xml:space="preserve">Các nhóm thuốc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trị nội khoa TCĐTD do TSLTTTL bao gồm: nhóm chẹn α, nhóm ức chế men 5α-reductase (5α-reductase inhibitors </w:t>
      </w:r>
      <w:r w:rsidR="00D14F45" w:rsidRPr="00EE4DA0">
        <w:rPr>
          <w:rFonts w:ascii="Times New Roman" w:hAnsi="Times New Roman"/>
          <w:color w:val="000000"/>
          <w:sz w:val="26"/>
          <w:szCs w:val="26"/>
        </w:rPr>
        <w:t>-</w:t>
      </w:r>
      <w:r w:rsidRPr="00EE4DA0">
        <w:rPr>
          <w:rFonts w:ascii="Times New Roman" w:hAnsi="Times New Roman"/>
          <w:color w:val="000000"/>
          <w:sz w:val="26"/>
          <w:szCs w:val="26"/>
        </w:rPr>
        <w:t xml:space="preserve"> 5ARI), thuốc nguồn gốc thực vật, thuốc kháng muscarinic, thuốc đồng vận β3, thuốc ức chế men phosphodiesterase típ 5, thuốc tương tự vasopressin. Đã có nhiều nghiên cứu đánh giá tính an toàn, hiệu quả của những nhóm thuốc này trong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trị TCĐTD do TSLTTTL [27],[28].</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Trong số đó, nhóm chẹn α và nhóm ức chế men 5α-reductase (5ARI) là 2 nhóm</w:t>
      </w:r>
      <w:r w:rsidR="002014BB" w:rsidRPr="00EE4DA0">
        <w:rPr>
          <w:rFonts w:ascii="Times New Roman" w:hAnsi="Times New Roman"/>
          <w:color w:val="000000"/>
          <w:sz w:val="26"/>
          <w:szCs w:val="26"/>
        </w:rPr>
        <w:t xml:space="preserve"> </w:t>
      </w:r>
      <w:r w:rsidRPr="00EE4DA0">
        <w:rPr>
          <w:rFonts w:ascii="Times New Roman" w:hAnsi="Times New Roman"/>
          <w:color w:val="000000"/>
          <w:sz w:val="26"/>
          <w:szCs w:val="26"/>
        </w:rPr>
        <w:t>được sử dụng rộng rãi trong lâm sàng [27],[28].</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 xml:space="preserve">Chú ý cần hướng dẫn người bệnh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chỉnh thói quen sinh hoạt (xem </w:t>
      </w:r>
      <w:r w:rsidR="000D0A9D" w:rsidRPr="00EE4DA0">
        <w:rPr>
          <w:rFonts w:ascii="Times New Roman" w:hAnsi="Times New Roman"/>
          <w:color w:val="000000"/>
          <w:sz w:val="26"/>
          <w:szCs w:val="26"/>
        </w:rPr>
        <w:t>mục</w:t>
      </w:r>
      <w:r w:rsidRPr="00EE4DA0">
        <w:rPr>
          <w:rFonts w:ascii="Times New Roman" w:hAnsi="Times New Roman"/>
          <w:color w:val="000000"/>
          <w:sz w:val="26"/>
          <w:szCs w:val="26"/>
        </w:rPr>
        <w:t xml:space="preserve"> 5.1.2)</w:t>
      </w:r>
      <w:r w:rsidR="002014BB" w:rsidRPr="00EE4DA0">
        <w:rPr>
          <w:rFonts w:ascii="Times New Roman" w:hAnsi="Times New Roman"/>
          <w:color w:val="000000"/>
          <w:sz w:val="26"/>
          <w:szCs w:val="26"/>
        </w:rPr>
        <w:t xml:space="preserve"> </w:t>
      </w:r>
      <w:r w:rsidRPr="00EE4DA0">
        <w:rPr>
          <w:rFonts w:ascii="Times New Roman" w:hAnsi="Times New Roman"/>
          <w:color w:val="000000"/>
          <w:sz w:val="26"/>
          <w:szCs w:val="26"/>
        </w:rPr>
        <w:t xml:space="preserve">khi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trị nội khoa.</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bookmarkStart w:id="22" w:name="dieu_5_3"/>
      <w:r w:rsidRPr="00EE4DA0">
        <w:rPr>
          <w:rFonts w:ascii="Times New Roman" w:hAnsi="Times New Roman"/>
          <w:b/>
          <w:bCs/>
          <w:color w:val="000000"/>
          <w:sz w:val="26"/>
          <w:szCs w:val="26"/>
        </w:rPr>
        <w:t>5.2.1. Thuốc chẹn α</w:t>
      </w:r>
      <w:bookmarkEnd w:id="22"/>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b/>
          <w:bCs/>
          <w:i/>
          <w:iCs/>
          <w:color w:val="000000"/>
          <w:sz w:val="26"/>
          <w:szCs w:val="26"/>
        </w:rPr>
        <w:t>5.2.1.1. Cơ chế tác dụng</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 xml:space="preserve">Tình trạng tắc nghẽn đường tiểu dưới trong TSLTTTL một </w:t>
      </w:r>
      <w:r w:rsidR="000D0A9D" w:rsidRPr="00EE4DA0">
        <w:rPr>
          <w:rFonts w:ascii="Times New Roman" w:hAnsi="Times New Roman"/>
          <w:color w:val="000000"/>
          <w:sz w:val="26"/>
          <w:szCs w:val="26"/>
        </w:rPr>
        <w:t>phần</w:t>
      </w:r>
      <w:r w:rsidRPr="00EE4DA0">
        <w:rPr>
          <w:rFonts w:ascii="Times New Roman" w:hAnsi="Times New Roman"/>
          <w:color w:val="000000"/>
          <w:sz w:val="26"/>
          <w:szCs w:val="26"/>
        </w:rPr>
        <w:t xml:space="preserve"> là do sự co thắt cơ trơn TTL thông qua thụ thể α1. Các thuốc chẹn α được sử dụng trong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trị TCĐTD do TSLTTTL hoạt động thông qua cơ chế này.</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Pr="00EE4DA0">
        <w:rPr>
          <w:rFonts w:ascii="Times New Roman" w:hAnsi="Times New Roman"/>
          <w:color w:val="000000"/>
          <w:sz w:val="26"/>
          <w:szCs w:val="26"/>
        </w:rPr>
        <w:t>Hệ adrenergic có 2 loại thụ thể α và ß, trong đó thụ thể α có 2 loại là α1 và α2; nhóm α1 có 3 thụ thể dưới nhóm là α1a (chủ yếu nằm trong tổ chức liên kết, do vậy là trung gian của quá trình co thắt cơ trơn TTL), α1b (có nhiều trong tế bào biểu mô TTL), và α1D [29]. Các thuốc ức chế α1 được xếp vào nhóm ức chế chọn lọc trên hệ niệu.</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b/>
          <w:bCs/>
          <w:i/>
          <w:iCs/>
          <w:color w:val="000000"/>
          <w:sz w:val="26"/>
          <w:szCs w:val="26"/>
        </w:rPr>
        <w:t>5.2.1.2. Chỉ định</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w:t>
      </w:r>
      <w:r w:rsidR="00D14F45" w:rsidRPr="00EE4DA0">
        <w:rPr>
          <w:rFonts w:ascii="Times New Roman" w:hAnsi="Times New Roman"/>
          <w:color w:val="000000"/>
          <w:sz w:val="26"/>
          <w:szCs w:val="26"/>
        </w:rPr>
        <w:t xml:space="preserve"> </w:t>
      </w:r>
      <w:r w:rsidR="000D0A9D" w:rsidRPr="00EE4DA0">
        <w:rPr>
          <w:rFonts w:ascii="Times New Roman" w:hAnsi="Times New Roman"/>
          <w:color w:val="000000"/>
          <w:sz w:val="26"/>
          <w:szCs w:val="26"/>
        </w:rPr>
        <w:t>Điều</w:t>
      </w:r>
      <w:r w:rsidRPr="00EE4DA0">
        <w:rPr>
          <w:rFonts w:ascii="Times New Roman" w:hAnsi="Times New Roman"/>
          <w:color w:val="000000"/>
          <w:sz w:val="26"/>
          <w:szCs w:val="26"/>
        </w:rPr>
        <w:t xml:space="preserve"> trị các trường hợp TSLTTTL có TCĐTD mức độ trung bình và nặng (IPSS</w:t>
      </w:r>
      <w:r w:rsidR="002014BB" w:rsidRPr="00EE4DA0">
        <w:rPr>
          <w:rFonts w:ascii="Times New Roman" w:hAnsi="Times New Roman"/>
          <w:color w:val="000000"/>
          <w:sz w:val="26"/>
          <w:szCs w:val="26"/>
        </w:rPr>
        <w:t xml:space="preserve"> </w:t>
      </w:r>
      <w:r w:rsidRPr="00EE4DA0">
        <w:rPr>
          <w:rFonts w:ascii="Times New Roman" w:hAnsi="Times New Roman"/>
          <w:color w:val="000000"/>
          <w:sz w:val="26"/>
          <w:szCs w:val="26"/>
        </w:rPr>
        <w:t xml:space="preserve">≥ 8 </w:t>
      </w:r>
      <w:r w:rsidR="000D0A9D" w:rsidRPr="00EE4DA0">
        <w:rPr>
          <w:rFonts w:ascii="Times New Roman" w:hAnsi="Times New Roman"/>
          <w:color w:val="000000"/>
          <w:sz w:val="26"/>
          <w:szCs w:val="26"/>
        </w:rPr>
        <w:t>điểm</w:t>
      </w:r>
      <w:r w:rsidRPr="00EE4DA0">
        <w:rPr>
          <w:rFonts w:ascii="Times New Roman" w:hAnsi="Times New Roman"/>
          <w:color w:val="000000"/>
          <w:sz w:val="26"/>
          <w:szCs w:val="26"/>
        </w:rPr>
        <w:t>).</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b/>
          <w:bCs/>
          <w:i/>
          <w:iCs/>
          <w:color w:val="000000"/>
          <w:sz w:val="26"/>
          <w:szCs w:val="26"/>
        </w:rPr>
        <w:t>5.2.1.3. Phân loại và liều dùng</w:t>
      </w:r>
    </w:p>
    <w:p w:rsidR="009619AA" w:rsidRPr="00EE4DA0" w:rsidRDefault="009619AA" w:rsidP="00106D6A">
      <w:pPr>
        <w:widowControl w:val="0"/>
        <w:autoSpaceDE w:val="0"/>
        <w:autoSpaceDN w:val="0"/>
        <w:adjustRightInd w:val="0"/>
        <w:spacing w:before="120" w:after="0" w:line="240" w:lineRule="auto"/>
        <w:rPr>
          <w:rFonts w:ascii="Times New Roman" w:hAnsi="Times New Roman"/>
          <w:color w:val="000000"/>
          <w:sz w:val="26"/>
          <w:szCs w:val="26"/>
        </w:rPr>
      </w:pPr>
      <w:r w:rsidRPr="00EE4DA0">
        <w:rPr>
          <w:rFonts w:ascii="Times New Roman" w:hAnsi="Times New Roman"/>
          <w:color w:val="000000"/>
          <w:sz w:val="26"/>
          <w:szCs w:val="26"/>
        </w:rPr>
        <w:t>Các thuốc chẹn α được phân loại dựa trên tác dụng chọn lọc trên thụ thể và thời gian bán huỷ [29].</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964"/>
        <w:gridCol w:w="3228"/>
        <w:gridCol w:w="2885"/>
      </w:tblGrid>
      <w:tr w:rsidR="009619AA" w:rsidRPr="00EE4DA0">
        <w:tblPrEx>
          <w:tblCellMar>
            <w:top w:w="0" w:type="dxa"/>
            <w:left w:w="0" w:type="dxa"/>
            <w:bottom w:w="0" w:type="dxa"/>
            <w:right w:w="0" w:type="dxa"/>
          </w:tblCellMar>
        </w:tblPrEx>
        <w:tc>
          <w:tcPr>
            <w:tcW w:w="1633" w:type="pct"/>
            <w:shd w:val="clear" w:color="auto" w:fill="auto"/>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b/>
                <w:bCs/>
                <w:sz w:val="26"/>
                <w:szCs w:val="26"/>
              </w:rPr>
              <w:t>Nhóm</w:t>
            </w:r>
          </w:p>
        </w:tc>
        <w:tc>
          <w:tcPr>
            <w:tcW w:w="1778" w:type="pct"/>
            <w:shd w:val="clear" w:color="auto" w:fill="auto"/>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b/>
                <w:bCs/>
                <w:sz w:val="26"/>
                <w:szCs w:val="26"/>
              </w:rPr>
              <w:t>Hoạt chất, hàm lượng</w:t>
            </w:r>
          </w:p>
        </w:tc>
        <w:tc>
          <w:tcPr>
            <w:tcW w:w="1589" w:type="pct"/>
            <w:shd w:val="clear" w:color="auto" w:fill="auto"/>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b/>
                <w:bCs/>
                <w:sz w:val="26"/>
                <w:szCs w:val="26"/>
              </w:rPr>
              <w:t>Liều dùng</w:t>
            </w:r>
          </w:p>
        </w:tc>
      </w:tr>
      <w:tr w:rsidR="009619AA" w:rsidRPr="00EE4DA0">
        <w:tblPrEx>
          <w:tblCellMar>
            <w:top w:w="0" w:type="dxa"/>
            <w:left w:w="0" w:type="dxa"/>
            <w:bottom w:w="0" w:type="dxa"/>
            <w:right w:w="0" w:type="dxa"/>
          </w:tblCellMar>
        </w:tblPrEx>
        <w:tc>
          <w:tcPr>
            <w:tcW w:w="1633" w:type="pct"/>
            <w:vMerge w:val="restar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Chọn lọc α</w:t>
            </w:r>
            <w:r w:rsidR="002014BB" w:rsidRPr="00EE4DA0">
              <w:rPr>
                <w:rFonts w:ascii="Times New Roman" w:hAnsi="Times New Roman"/>
                <w:sz w:val="26"/>
                <w:szCs w:val="26"/>
                <w:vertAlign w:val="subscript"/>
              </w:rPr>
              <w:t>1</w:t>
            </w:r>
            <w:r w:rsidRPr="00EE4DA0">
              <w:rPr>
                <w:rFonts w:ascii="Times New Roman" w:hAnsi="Times New Roman"/>
                <w:sz w:val="26"/>
                <w:szCs w:val="26"/>
              </w:rPr>
              <w:t>, giải phóng nhanh</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Tác</w:t>
            </w:r>
            <w:r w:rsidR="00D14F45" w:rsidRPr="00EE4DA0">
              <w:rPr>
                <w:rFonts w:ascii="Times New Roman" w:hAnsi="Times New Roman"/>
                <w:sz w:val="26"/>
                <w:szCs w:val="26"/>
              </w:rPr>
              <w:t xml:space="preserve"> </w:t>
            </w:r>
            <w:r w:rsidRPr="00EE4DA0">
              <w:rPr>
                <w:rFonts w:ascii="Times New Roman" w:hAnsi="Times New Roman"/>
                <w:sz w:val="26"/>
                <w:szCs w:val="26"/>
              </w:rPr>
              <w:t>dụng</w:t>
            </w:r>
            <w:r w:rsidR="00D14F45" w:rsidRPr="00EE4DA0">
              <w:rPr>
                <w:rFonts w:ascii="Times New Roman" w:hAnsi="Times New Roman"/>
                <w:sz w:val="26"/>
                <w:szCs w:val="26"/>
              </w:rPr>
              <w:t xml:space="preserve"> </w:t>
            </w:r>
            <w:r w:rsidRPr="00EE4DA0">
              <w:rPr>
                <w:rFonts w:ascii="Times New Roman" w:hAnsi="Times New Roman"/>
                <w:sz w:val="26"/>
                <w:szCs w:val="26"/>
              </w:rPr>
              <w:t>ngắn,</w:t>
            </w:r>
            <w:r w:rsidR="00D14F45" w:rsidRPr="00EE4DA0">
              <w:rPr>
                <w:rFonts w:ascii="Times New Roman" w:hAnsi="Times New Roman"/>
                <w:sz w:val="26"/>
                <w:szCs w:val="26"/>
              </w:rPr>
              <w:t xml:space="preserve"> </w:t>
            </w:r>
            <w:r w:rsidRPr="00EE4DA0">
              <w:rPr>
                <w:rFonts w:ascii="Times New Roman" w:hAnsi="Times New Roman"/>
                <w:sz w:val="26"/>
                <w:szCs w:val="26"/>
              </w:rPr>
              <w:t>uống nhiều lần</w:t>
            </w:r>
          </w:p>
        </w:tc>
        <w:tc>
          <w:tcPr>
            <w:tcW w:w="1778"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 Alfuzosin, viên 5mg</w:t>
            </w:r>
          </w:p>
        </w:tc>
        <w:tc>
          <w:tcPr>
            <w:tcW w:w="1589"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Ít được sử dụng trên lâm sàng</w:t>
            </w:r>
          </w:p>
        </w:tc>
      </w:tr>
      <w:tr w:rsidR="009619AA" w:rsidRPr="00EE4DA0">
        <w:tblPrEx>
          <w:tblCellMar>
            <w:top w:w="0" w:type="dxa"/>
            <w:left w:w="0" w:type="dxa"/>
            <w:bottom w:w="0" w:type="dxa"/>
            <w:right w:w="0" w:type="dxa"/>
          </w:tblCellMar>
        </w:tblPrEx>
        <w:tc>
          <w:tcPr>
            <w:tcW w:w="1633" w:type="pct"/>
            <w:vMerge/>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p>
        </w:tc>
        <w:tc>
          <w:tcPr>
            <w:tcW w:w="1778"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 Doxazosin, viên 1mg, 2mg</w:t>
            </w:r>
          </w:p>
        </w:tc>
        <w:tc>
          <w:tcPr>
            <w:tcW w:w="1589"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Uống 1-8mg/ ngày</w:t>
            </w:r>
          </w:p>
        </w:tc>
      </w:tr>
      <w:tr w:rsidR="009619AA" w:rsidRPr="00EE4DA0">
        <w:tblPrEx>
          <w:tblCellMar>
            <w:top w:w="0" w:type="dxa"/>
            <w:left w:w="0" w:type="dxa"/>
            <w:bottom w:w="0" w:type="dxa"/>
            <w:right w:w="0" w:type="dxa"/>
          </w:tblCellMar>
        </w:tblPrEx>
        <w:tc>
          <w:tcPr>
            <w:tcW w:w="1633" w:type="pct"/>
            <w:shd w:val="clear" w:color="auto" w:fill="auto"/>
          </w:tcPr>
          <w:p w:rsidR="002014BB"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Chọn lọc α</w:t>
            </w:r>
            <w:r w:rsidR="002014BB" w:rsidRPr="00EE4DA0">
              <w:rPr>
                <w:rFonts w:ascii="Times New Roman" w:hAnsi="Times New Roman"/>
                <w:sz w:val="26"/>
                <w:szCs w:val="26"/>
                <w:vertAlign w:val="subscript"/>
              </w:rPr>
              <w:t>1</w:t>
            </w:r>
            <w:r w:rsidRPr="00EE4DA0">
              <w:rPr>
                <w:rFonts w:ascii="Times New Roman" w:hAnsi="Times New Roman"/>
                <w:sz w:val="26"/>
                <w:szCs w:val="26"/>
              </w:rPr>
              <w:t xml:space="preserve">, </w:t>
            </w:r>
          </w:p>
          <w:p w:rsidR="002014BB"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 xml:space="preserve">Phóng thích chậm </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Tác dụng kéo dài</w:t>
            </w:r>
          </w:p>
        </w:tc>
        <w:tc>
          <w:tcPr>
            <w:tcW w:w="1778"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 Doxazosin, viên 4mg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 Alfuzosin, viên 10mg</w:t>
            </w:r>
          </w:p>
        </w:tc>
        <w:tc>
          <w:tcPr>
            <w:tcW w:w="1589"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Uống 4-8 mg, 1 lần/ngày</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Uống 10 mg, 1 lần/ngày</w:t>
            </w:r>
          </w:p>
        </w:tc>
      </w:tr>
      <w:tr w:rsidR="009619AA" w:rsidRPr="00EE4DA0">
        <w:tblPrEx>
          <w:tblCellMar>
            <w:top w:w="0" w:type="dxa"/>
            <w:left w:w="0" w:type="dxa"/>
            <w:bottom w:w="0" w:type="dxa"/>
            <w:right w:w="0" w:type="dxa"/>
          </w:tblCellMar>
        </w:tblPrEx>
        <w:tc>
          <w:tcPr>
            <w:tcW w:w="1633"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Chọn lọc dưới nhóm α</w:t>
            </w:r>
            <w:r w:rsidR="002014BB" w:rsidRPr="00EE4DA0">
              <w:rPr>
                <w:rFonts w:ascii="Times New Roman" w:hAnsi="Times New Roman"/>
                <w:sz w:val="26"/>
                <w:szCs w:val="26"/>
                <w:vertAlign w:val="subscript"/>
              </w:rPr>
              <w:t>1a</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Phóng thích chậm/kéo dài</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Tác dụng kéo dài</w:t>
            </w:r>
          </w:p>
        </w:tc>
        <w:tc>
          <w:tcPr>
            <w:tcW w:w="1778"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 Tamsulosin, viên 0,4mg</w:t>
            </w:r>
          </w:p>
        </w:tc>
        <w:tc>
          <w:tcPr>
            <w:tcW w:w="1589"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Uống 0,4 mg, 1 lần/ngày</w:t>
            </w:r>
          </w:p>
        </w:tc>
      </w:tr>
    </w:tbl>
    <w:p w:rsidR="002014BB" w:rsidRPr="00EE4DA0" w:rsidRDefault="002014BB" w:rsidP="00106D6A">
      <w:pPr>
        <w:widowControl w:val="0"/>
        <w:autoSpaceDE w:val="0"/>
        <w:autoSpaceDN w:val="0"/>
        <w:adjustRightInd w:val="0"/>
        <w:spacing w:before="120" w:after="0" w:line="240" w:lineRule="auto"/>
        <w:rPr>
          <w:rFonts w:ascii="Times New Roman" w:hAnsi="Times New Roman"/>
          <w:b/>
          <w:bCs/>
          <w:i/>
          <w:iCs/>
          <w:sz w:val="26"/>
          <w:szCs w:val="26"/>
        </w:rPr>
      </w:pP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 xml:space="preserve">5.2.1.4. Hiệu quả </w:t>
      </w:r>
      <w:r w:rsidR="000D0A9D" w:rsidRPr="00EE4DA0">
        <w:rPr>
          <w:rFonts w:ascii="Times New Roman" w:hAnsi="Times New Roman"/>
          <w:b/>
          <w:bCs/>
          <w:i/>
          <w:iCs/>
          <w:sz w:val="26"/>
          <w:szCs w:val="26"/>
        </w:rPr>
        <w:t>điều</w:t>
      </w:r>
      <w:r w:rsidRPr="00EE4DA0">
        <w:rPr>
          <w:rFonts w:ascii="Times New Roman" w:hAnsi="Times New Roman"/>
          <w:b/>
          <w:bCs/>
          <w:i/>
          <w:iCs/>
          <w:sz w:val="26"/>
          <w:szCs w:val="26"/>
        </w:rPr>
        <w:t xml:space="preserve"> trị và tác dụng không mong muốn</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Thuốc có tác dụng nhanh, hiệu quả làm giảm 30 - 40% </w:t>
      </w:r>
      <w:r w:rsidR="000D0A9D" w:rsidRPr="00EE4DA0">
        <w:rPr>
          <w:rFonts w:ascii="Times New Roman" w:hAnsi="Times New Roman"/>
          <w:sz w:val="26"/>
          <w:szCs w:val="26"/>
        </w:rPr>
        <w:t>điểm</w:t>
      </w:r>
      <w:r w:rsidRPr="00EE4DA0">
        <w:rPr>
          <w:rFonts w:ascii="Times New Roman" w:hAnsi="Times New Roman"/>
          <w:sz w:val="26"/>
          <w:szCs w:val="26"/>
        </w:rPr>
        <w:t xml:space="preserve"> IPSS và t</w:t>
      </w:r>
      <w:r w:rsidR="00D14F45" w:rsidRPr="00EE4DA0">
        <w:rPr>
          <w:rFonts w:ascii="Times New Roman" w:hAnsi="Times New Roman"/>
          <w:sz w:val="26"/>
          <w:szCs w:val="26"/>
        </w:rPr>
        <w:t>ă</w:t>
      </w:r>
      <w:r w:rsidRPr="00EE4DA0">
        <w:rPr>
          <w:rFonts w:ascii="Times New Roman" w:hAnsi="Times New Roman"/>
          <w:sz w:val="26"/>
          <w:szCs w:val="26"/>
        </w:rPr>
        <w:t>ng 16 -</w:t>
      </w:r>
      <w:r w:rsidR="002014BB" w:rsidRPr="00EE4DA0">
        <w:rPr>
          <w:rFonts w:ascii="Times New Roman" w:hAnsi="Times New Roman"/>
          <w:sz w:val="26"/>
          <w:szCs w:val="26"/>
        </w:rPr>
        <w:t xml:space="preserve"> </w:t>
      </w:r>
      <w:r w:rsidRPr="00EE4DA0">
        <w:rPr>
          <w:rFonts w:ascii="Times New Roman" w:hAnsi="Times New Roman"/>
          <w:sz w:val="26"/>
          <w:szCs w:val="26"/>
        </w:rPr>
        <w:t>25% Qmax [30].</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Tác dụng không mong muốn bao gồm mệt mỏi (5%), hoa mắt chóng mặt (6%), đau đầu (2%), tụt huyết áp do thay đổi tư thế (1%), và xuất tinh ngược dòng (8%) [31]. Khi </w:t>
      </w:r>
      <w:r w:rsidR="000D0A9D" w:rsidRPr="00EE4DA0">
        <w:rPr>
          <w:rFonts w:ascii="Times New Roman" w:hAnsi="Times New Roman"/>
          <w:sz w:val="26"/>
          <w:szCs w:val="26"/>
        </w:rPr>
        <w:t>điều</w:t>
      </w:r>
      <w:r w:rsidRPr="00EE4DA0">
        <w:rPr>
          <w:rFonts w:ascii="Times New Roman" w:hAnsi="Times New Roman"/>
          <w:sz w:val="26"/>
          <w:szCs w:val="26"/>
        </w:rPr>
        <w:t xml:space="preserve"> trị thuốc cần chú ý theo dõi huyết áp, và nên sử dụng thuốc trước khi đi ngủ để hạn chế tác dụng hạ huyết áp tư thế.</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Thuốc có nguy cơ làm mềm mống mắt cho nên cần cẩn thận đối với người bệnh</w:t>
      </w:r>
      <w:r w:rsidR="002014BB" w:rsidRPr="00EE4DA0">
        <w:rPr>
          <w:rFonts w:ascii="Times New Roman" w:hAnsi="Times New Roman"/>
          <w:sz w:val="26"/>
          <w:szCs w:val="26"/>
        </w:rPr>
        <w:t xml:space="preserve"> </w:t>
      </w:r>
      <w:r w:rsidRPr="00EE4DA0">
        <w:rPr>
          <w:rFonts w:ascii="Times New Roman" w:hAnsi="Times New Roman"/>
          <w:sz w:val="26"/>
          <w:szCs w:val="26"/>
        </w:rPr>
        <w:t xml:space="preserve">được chỉ định phẫu thuật </w:t>
      </w:r>
      <w:r w:rsidR="000D0A9D" w:rsidRPr="00EE4DA0">
        <w:rPr>
          <w:rFonts w:ascii="Times New Roman" w:hAnsi="Times New Roman"/>
          <w:sz w:val="26"/>
          <w:szCs w:val="26"/>
        </w:rPr>
        <w:t>điều</w:t>
      </w:r>
      <w:r w:rsidRPr="00EE4DA0">
        <w:rPr>
          <w:rFonts w:ascii="Times New Roman" w:hAnsi="Times New Roman"/>
          <w:sz w:val="26"/>
          <w:szCs w:val="26"/>
        </w:rPr>
        <w:t xml:space="preserve"> trị đục thuỷ tinh thể.</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bookmarkStart w:id="23" w:name="dieu_5_4"/>
      <w:r w:rsidRPr="00EE4DA0">
        <w:rPr>
          <w:rFonts w:ascii="Times New Roman" w:hAnsi="Times New Roman"/>
          <w:b/>
          <w:bCs/>
          <w:sz w:val="26"/>
          <w:szCs w:val="26"/>
        </w:rPr>
        <w:t xml:space="preserve">5.2.2. Thuốc ức chế men 5α-reductase (5α-reductase inhibitors </w:t>
      </w:r>
      <w:r w:rsidR="00D14F45" w:rsidRPr="00EE4DA0">
        <w:rPr>
          <w:rFonts w:ascii="Times New Roman" w:hAnsi="Times New Roman"/>
          <w:b/>
          <w:bCs/>
          <w:sz w:val="26"/>
          <w:szCs w:val="26"/>
        </w:rPr>
        <w:t>-</w:t>
      </w:r>
      <w:r w:rsidRPr="00EE4DA0">
        <w:rPr>
          <w:rFonts w:ascii="Times New Roman" w:hAnsi="Times New Roman"/>
          <w:b/>
          <w:bCs/>
          <w:sz w:val="26"/>
          <w:szCs w:val="26"/>
        </w:rPr>
        <w:t xml:space="preserve"> 5ARI)</w:t>
      </w:r>
      <w:bookmarkEnd w:id="23"/>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5.2.2.1. Cơ chế tác dụng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Androgen tác dụng trên tuyến tiền liệt qua trung gian dihydrotestosterone (DHT), được chuyển đổi từ testosterone bởi enzyme 5α-reductase. Enzyme này có hai đồng dạng: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5α-reductase típ I: biểu hiện và hoạt động chủ yếu ở da và gan.</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5α-reductase típ II: biểu hiện và hoạt động chủ yếu ở tuyến tiền liệt.</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Tác dụng của các thuốc 5ARI trong </w:t>
      </w:r>
      <w:r w:rsidR="000D0A9D" w:rsidRPr="00EE4DA0">
        <w:rPr>
          <w:rFonts w:ascii="Times New Roman" w:hAnsi="Times New Roman"/>
          <w:sz w:val="26"/>
          <w:szCs w:val="26"/>
        </w:rPr>
        <w:t>điều</w:t>
      </w:r>
      <w:r w:rsidRPr="00EE4DA0">
        <w:rPr>
          <w:rFonts w:ascii="Times New Roman" w:hAnsi="Times New Roman"/>
          <w:sz w:val="26"/>
          <w:szCs w:val="26"/>
        </w:rPr>
        <w:t xml:space="preserve"> trị TCĐTD do TSLTTTL thông qua việc ng</w:t>
      </w:r>
      <w:r w:rsidR="00D14F45" w:rsidRPr="00EE4DA0">
        <w:rPr>
          <w:rFonts w:ascii="Times New Roman" w:hAnsi="Times New Roman"/>
          <w:sz w:val="26"/>
          <w:szCs w:val="26"/>
        </w:rPr>
        <w:t>ă</w:t>
      </w:r>
      <w:r w:rsidRPr="00EE4DA0">
        <w:rPr>
          <w:rFonts w:ascii="Times New Roman" w:hAnsi="Times New Roman"/>
          <w:sz w:val="26"/>
          <w:szCs w:val="26"/>
        </w:rPr>
        <w:t xml:space="preserve">n chặn quá trình chuyển testosterone tự do thành dihydrotestosterone (DHT) </w:t>
      </w:r>
      <w:r w:rsidR="00D14F45" w:rsidRPr="00EE4DA0">
        <w:rPr>
          <w:rFonts w:ascii="Times New Roman" w:hAnsi="Times New Roman"/>
          <w:sz w:val="26"/>
          <w:szCs w:val="26"/>
        </w:rPr>
        <w:t>-</w:t>
      </w:r>
      <w:r w:rsidRPr="00EE4DA0">
        <w:rPr>
          <w:rFonts w:ascii="Times New Roman" w:hAnsi="Times New Roman"/>
          <w:sz w:val="26"/>
          <w:szCs w:val="26"/>
        </w:rPr>
        <w:t xml:space="preserve"> một dạng androgen hoạt động dành cho các thành </w:t>
      </w:r>
      <w:r w:rsidR="000D0A9D" w:rsidRPr="00EE4DA0">
        <w:rPr>
          <w:rFonts w:ascii="Times New Roman" w:hAnsi="Times New Roman"/>
          <w:sz w:val="26"/>
          <w:szCs w:val="26"/>
        </w:rPr>
        <w:t>phần</w:t>
      </w:r>
      <w:r w:rsidRPr="00EE4DA0">
        <w:rPr>
          <w:rFonts w:ascii="Times New Roman" w:hAnsi="Times New Roman"/>
          <w:sz w:val="26"/>
          <w:szCs w:val="26"/>
        </w:rPr>
        <w:t xml:space="preserve"> của cơ quan sinh dục ngoài nam giới, làm các tế bào biểu mô TTL co lại, do vậy làm giảm thể tích TTL; tuy nhiên hiệu quả của tác động này chỉ thực sự rõ rệt sau vài tháng.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Sau 2-4 n</w:t>
      </w:r>
      <w:r w:rsidR="00D14F45" w:rsidRPr="00EE4DA0">
        <w:rPr>
          <w:rFonts w:ascii="Times New Roman" w:hAnsi="Times New Roman"/>
          <w:sz w:val="26"/>
          <w:szCs w:val="26"/>
        </w:rPr>
        <w:t>ă</w:t>
      </w:r>
      <w:r w:rsidRPr="00EE4DA0">
        <w:rPr>
          <w:rFonts w:ascii="Times New Roman" w:hAnsi="Times New Roman"/>
          <w:sz w:val="26"/>
          <w:szCs w:val="26"/>
        </w:rPr>
        <w:t xml:space="preserve">m </w:t>
      </w:r>
      <w:r w:rsidR="000D0A9D" w:rsidRPr="00EE4DA0">
        <w:rPr>
          <w:rFonts w:ascii="Times New Roman" w:hAnsi="Times New Roman"/>
          <w:sz w:val="26"/>
          <w:szCs w:val="26"/>
        </w:rPr>
        <w:t>điều</w:t>
      </w:r>
      <w:r w:rsidRPr="00EE4DA0">
        <w:rPr>
          <w:rFonts w:ascii="Times New Roman" w:hAnsi="Times New Roman"/>
          <w:sz w:val="26"/>
          <w:szCs w:val="26"/>
        </w:rPr>
        <w:t xml:space="preserve"> trị, 5ARI giúp cải thiện IPSS </w:t>
      </w:r>
      <w:r w:rsidR="000D0A9D" w:rsidRPr="00EE4DA0">
        <w:rPr>
          <w:rFonts w:ascii="Times New Roman" w:hAnsi="Times New Roman"/>
          <w:sz w:val="26"/>
          <w:szCs w:val="26"/>
        </w:rPr>
        <w:t>khoản</w:t>
      </w:r>
      <w:r w:rsidRPr="00EE4DA0">
        <w:rPr>
          <w:rFonts w:ascii="Times New Roman" w:hAnsi="Times New Roman"/>
          <w:sz w:val="26"/>
          <w:szCs w:val="26"/>
        </w:rPr>
        <w:t>g 15-30%, giảm thể tích TTL 18-28% và t</w:t>
      </w:r>
      <w:r w:rsidR="00D14F45" w:rsidRPr="00EE4DA0">
        <w:rPr>
          <w:rFonts w:ascii="Times New Roman" w:hAnsi="Times New Roman"/>
          <w:sz w:val="26"/>
          <w:szCs w:val="26"/>
        </w:rPr>
        <w:t>ă</w:t>
      </w:r>
      <w:r w:rsidRPr="00EE4DA0">
        <w:rPr>
          <w:rFonts w:ascii="Times New Roman" w:hAnsi="Times New Roman"/>
          <w:sz w:val="26"/>
          <w:szCs w:val="26"/>
        </w:rPr>
        <w:t>ng Qmax 1,5-2,0 ml/s ở người bệnh TCĐTD do TSLTTTL và đạt hiệu quả lâm sàng tối đa bắt đầu từ tháng thứ 3.</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Có</w:t>
      </w:r>
      <w:r w:rsidR="00D14F45" w:rsidRPr="00EE4DA0">
        <w:rPr>
          <w:rFonts w:ascii="Times New Roman" w:hAnsi="Times New Roman"/>
          <w:sz w:val="26"/>
          <w:szCs w:val="26"/>
        </w:rPr>
        <w:t xml:space="preserve"> </w:t>
      </w:r>
      <w:r w:rsidRPr="00EE4DA0">
        <w:rPr>
          <w:rFonts w:ascii="Times New Roman" w:hAnsi="Times New Roman"/>
          <w:sz w:val="26"/>
          <w:szCs w:val="26"/>
        </w:rPr>
        <w:t>2</w:t>
      </w:r>
      <w:r w:rsidR="00D14F45" w:rsidRPr="00EE4DA0">
        <w:rPr>
          <w:rFonts w:ascii="Times New Roman" w:hAnsi="Times New Roman"/>
          <w:sz w:val="26"/>
          <w:szCs w:val="26"/>
        </w:rPr>
        <w:t xml:space="preserve"> </w:t>
      </w:r>
      <w:r w:rsidRPr="00EE4DA0">
        <w:rPr>
          <w:rFonts w:ascii="Times New Roman" w:hAnsi="Times New Roman"/>
          <w:sz w:val="26"/>
          <w:szCs w:val="26"/>
        </w:rPr>
        <w:t>hoạt</w:t>
      </w:r>
      <w:r w:rsidR="00D14F45" w:rsidRPr="00EE4DA0">
        <w:rPr>
          <w:rFonts w:ascii="Times New Roman" w:hAnsi="Times New Roman"/>
          <w:sz w:val="26"/>
          <w:szCs w:val="26"/>
        </w:rPr>
        <w:t xml:space="preserve"> </w:t>
      </w:r>
      <w:r w:rsidRPr="00EE4DA0">
        <w:rPr>
          <w:rFonts w:ascii="Times New Roman" w:hAnsi="Times New Roman"/>
          <w:sz w:val="26"/>
          <w:szCs w:val="26"/>
        </w:rPr>
        <w:t>chất</w:t>
      </w:r>
      <w:r w:rsidR="00D14F45" w:rsidRPr="00EE4DA0">
        <w:rPr>
          <w:rFonts w:ascii="Times New Roman" w:hAnsi="Times New Roman"/>
          <w:sz w:val="26"/>
          <w:szCs w:val="26"/>
        </w:rPr>
        <w:t xml:space="preserve"> </w:t>
      </w:r>
      <w:r w:rsidRPr="00EE4DA0">
        <w:rPr>
          <w:rFonts w:ascii="Times New Roman" w:hAnsi="Times New Roman"/>
          <w:sz w:val="26"/>
          <w:szCs w:val="26"/>
        </w:rPr>
        <w:t>được</w:t>
      </w:r>
      <w:r w:rsidR="00D14F45" w:rsidRPr="00EE4DA0">
        <w:rPr>
          <w:rFonts w:ascii="Times New Roman" w:hAnsi="Times New Roman"/>
          <w:sz w:val="26"/>
          <w:szCs w:val="26"/>
        </w:rPr>
        <w:t xml:space="preserve"> </w:t>
      </w:r>
      <w:r w:rsidRPr="00EE4DA0">
        <w:rPr>
          <w:rFonts w:ascii="Times New Roman" w:hAnsi="Times New Roman"/>
          <w:sz w:val="26"/>
          <w:szCs w:val="26"/>
        </w:rPr>
        <w:t>sử</w:t>
      </w:r>
      <w:r w:rsidR="00D14F45" w:rsidRPr="00EE4DA0">
        <w:rPr>
          <w:rFonts w:ascii="Times New Roman" w:hAnsi="Times New Roman"/>
          <w:sz w:val="26"/>
          <w:szCs w:val="26"/>
        </w:rPr>
        <w:t xml:space="preserve"> </w:t>
      </w:r>
      <w:r w:rsidRPr="00EE4DA0">
        <w:rPr>
          <w:rFonts w:ascii="Times New Roman" w:hAnsi="Times New Roman"/>
          <w:sz w:val="26"/>
          <w:szCs w:val="26"/>
        </w:rPr>
        <w:t>dụng</w:t>
      </w:r>
      <w:r w:rsidR="00D14F45" w:rsidRPr="00EE4DA0">
        <w:rPr>
          <w:rFonts w:ascii="Times New Roman" w:hAnsi="Times New Roman"/>
          <w:sz w:val="26"/>
          <w:szCs w:val="26"/>
        </w:rPr>
        <w:t xml:space="preserve"> </w:t>
      </w:r>
      <w:r w:rsidRPr="00EE4DA0">
        <w:rPr>
          <w:rFonts w:ascii="Times New Roman" w:hAnsi="Times New Roman"/>
          <w:sz w:val="26"/>
          <w:szCs w:val="26"/>
        </w:rPr>
        <w:t>trên</w:t>
      </w:r>
      <w:r w:rsidR="00D14F45" w:rsidRPr="00EE4DA0">
        <w:rPr>
          <w:rFonts w:ascii="Times New Roman" w:hAnsi="Times New Roman"/>
          <w:sz w:val="26"/>
          <w:szCs w:val="26"/>
        </w:rPr>
        <w:t xml:space="preserve"> </w:t>
      </w:r>
      <w:r w:rsidRPr="00EE4DA0">
        <w:rPr>
          <w:rFonts w:ascii="Times New Roman" w:hAnsi="Times New Roman"/>
          <w:sz w:val="26"/>
          <w:szCs w:val="26"/>
        </w:rPr>
        <w:t>lâm</w:t>
      </w:r>
      <w:r w:rsidR="00D14F45" w:rsidRPr="00EE4DA0">
        <w:rPr>
          <w:rFonts w:ascii="Times New Roman" w:hAnsi="Times New Roman"/>
          <w:sz w:val="26"/>
          <w:szCs w:val="26"/>
        </w:rPr>
        <w:t xml:space="preserve"> </w:t>
      </w:r>
      <w:r w:rsidRPr="00EE4DA0">
        <w:rPr>
          <w:rFonts w:ascii="Times New Roman" w:hAnsi="Times New Roman"/>
          <w:sz w:val="26"/>
          <w:szCs w:val="26"/>
        </w:rPr>
        <w:t>sàng</w:t>
      </w:r>
      <w:r w:rsidR="00D14F45" w:rsidRPr="00EE4DA0">
        <w:rPr>
          <w:rFonts w:ascii="Times New Roman" w:hAnsi="Times New Roman"/>
          <w:sz w:val="26"/>
          <w:szCs w:val="26"/>
        </w:rPr>
        <w:t xml:space="preserve"> </w:t>
      </w:r>
      <w:r w:rsidRPr="00EE4DA0">
        <w:rPr>
          <w:rFonts w:ascii="Times New Roman" w:hAnsi="Times New Roman"/>
          <w:sz w:val="26"/>
          <w:szCs w:val="26"/>
        </w:rPr>
        <w:t>là</w:t>
      </w:r>
      <w:r w:rsidR="00D14F45" w:rsidRPr="00EE4DA0">
        <w:rPr>
          <w:rFonts w:ascii="Times New Roman" w:hAnsi="Times New Roman"/>
          <w:sz w:val="26"/>
          <w:szCs w:val="26"/>
        </w:rPr>
        <w:t xml:space="preserve"> </w:t>
      </w:r>
      <w:r w:rsidRPr="00EE4DA0">
        <w:rPr>
          <w:rFonts w:ascii="Times New Roman" w:hAnsi="Times New Roman"/>
          <w:sz w:val="26"/>
          <w:szCs w:val="26"/>
        </w:rPr>
        <w:t>dutasteride</w:t>
      </w:r>
      <w:r w:rsidR="00D14F45" w:rsidRPr="00EE4DA0">
        <w:rPr>
          <w:rFonts w:ascii="Times New Roman" w:hAnsi="Times New Roman"/>
          <w:sz w:val="26"/>
          <w:szCs w:val="26"/>
        </w:rPr>
        <w:t xml:space="preserve"> </w:t>
      </w:r>
      <w:r w:rsidRPr="00EE4DA0">
        <w:rPr>
          <w:rFonts w:ascii="Times New Roman" w:hAnsi="Times New Roman"/>
          <w:sz w:val="26"/>
          <w:szCs w:val="26"/>
        </w:rPr>
        <w:t>và</w:t>
      </w:r>
      <w:r w:rsidR="00D14F45" w:rsidRPr="00EE4DA0">
        <w:rPr>
          <w:rFonts w:ascii="Times New Roman" w:hAnsi="Times New Roman"/>
          <w:sz w:val="26"/>
          <w:szCs w:val="26"/>
        </w:rPr>
        <w:t xml:space="preserve"> </w:t>
      </w:r>
      <w:r w:rsidRPr="00EE4DA0">
        <w:rPr>
          <w:rFonts w:ascii="Times New Roman" w:hAnsi="Times New Roman"/>
          <w:sz w:val="26"/>
          <w:szCs w:val="26"/>
        </w:rPr>
        <w:t>finasteride.</w:t>
      </w:r>
      <w:r w:rsidR="002014BB" w:rsidRPr="00EE4DA0">
        <w:rPr>
          <w:rFonts w:ascii="Times New Roman" w:hAnsi="Times New Roman"/>
          <w:sz w:val="26"/>
          <w:szCs w:val="26"/>
        </w:rPr>
        <w:t xml:space="preserve"> </w:t>
      </w:r>
      <w:r w:rsidRPr="00EE4DA0">
        <w:rPr>
          <w:rFonts w:ascii="Times New Roman" w:hAnsi="Times New Roman"/>
          <w:sz w:val="26"/>
          <w:szCs w:val="26"/>
        </w:rPr>
        <w:t>Finasteride chỉ ức chế 5α-reductase típ II, trong khi dutasteride ức chế 5α- reductase cả típ I và típ II [29]. Những nghiên cứu kéo dài cho thấy nhóm thuốc</w:t>
      </w:r>
      <w:r w:rsidR="002014BB" w:rsidRPr="00EE4DA0">
        <w:rPr>
          <w:rFonts w:ascii="Times New Roman" w:hAnsi="Times New Roman"/>
          <w:sz w:val="26"/>
          <w:szCs w:val="26"/>
        </w:rPr>
        <w:t xml:space="preserve"> </w:t>
      </w:r>
      <w:r w:rsidRPr="00EE4DA0">
        <w:rPr>
          <w:rFonts w:ascii="Times New Roman" w:hAnsi="Times New Roman"/>
          <w:sz w:val="26"/>
          <w:szCs w:val="26"/>
        </w:rPr>
        <w:t>này làm giảm nguy cơ tiểu máu, bí tiểu cấp và phẫu thuật [32], [33].</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Hiện nay dutasteride được sử dụng rộng rãi để </w:t>
      </w:r>
      <w:r w:rsidR="000D0A9D" w:rsidRPr="00EE4DA0">
        <w:rPr>
          <w:rFonts w:ascii="Times New Roman" w:hAnsi="Times New Roman"/>
          <w:sz w:val="26"/>
          <w:szCs w:val="26"/>
        </w:rPr>
        <w:t>điều</w:t>
      </w:r>
      <w:r w:rsidRPr="00EE4DA0">
        <w:rPr>
          <w:rFonts w:ascii="Times New Roman" w:hAnsi="Times New Roman"/>
          <w:sz w:val="26"/>
          <w:szCs w:val="26"/>
        </w:rPr>
        <w:t xml:space="preserve"> trị TCĐTD do TSLTTTL do</w:t>
      </w:r>
      <w:r w:rsidR="002014BB" w:rsidRPr="00EE4DA0">
        <w:rPr>
          <w:rFonts w:ascii="Times New Roman" w:hAnsi="Times New Roman"/>
          <w:sz w:val="26"/>
          <w:szCs w:val="26"/>
        </w:rPr>
        <w:t xml:space="preserve"> </w:t>
      </w:r>
      <w:r w:rsidRPr="00EE4DA0">
        <w:rPr>
          <w:rFonts w:ascii="Times New Roman" w:hAnsi="Times New Roman"/>
          <w:sz w:val="26"/>
          <w:szCs w:val="26"/>
        </w:rPr>
        <w:t>ức chế cả 2 típ men 5α-reductase.</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 xml:space="preserve">5.2.2.2. Chỉ định </w:t>
      </w:r>
      <w:r w:rsidR="000D0A9D" w:rsidRPr="00EE4DA0">
        <w:rPr>
          <w:rFonts w:ascii="Times New Roman" w:hAnsi="Times New Roman"/>
          <w:b/>
          <w:bCs/>
          <w:i/>
          <w:iCs/>
          <w:sz w:val="26"/>
          <w:szCs w:val="26"/>
        </w:rPr>
        <w:t>điều</w:t>
      </w:r>
      <w:r w:rsidRPr="00EE4DA0">
        <w:rPr>
          <w:rFonts w:ascii="Times New Roman" w:hAnsi="Times New Roman"/>
          <w:b/>
          <w:bCs/>
          <w:i/>
          <w:iCs/>
          <w:sz w:val="26"/>
          <w:szCs w:val="26"/>
        </w:rPr>
        <w:t xml:space="preserve"> trị</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Sử dụng thuốc 5ARI ở nam giới bị TCĐTD do TSLTTTL có mức độ triệu chứng từ trung bình đến nặng và có nguy cơ tiến triển bệnh, thể tích TTL &gt; 40ml.</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Thuốc 5ARI có thể ng</w:t>
      </w:r>
      <w:r w:rsidR="00D14F45" w:rsidRPr="00EE4DA0">
        <w:rPr>
          <w:rFonts w:ascii="Times New Roman" w:hAnsi="Times New Roman"/>
          <w:sz w:val="26"/>
          <w:szCs w:val="26"/>
        </w:rPr>
        <w:t>ă</w:t>
      </w:r>
      <w:r w:rsidRPr="00EE4DA0">
        <w:rPr>
          <w:rFonts w:ascii="Times New Roman" w:hAnsi="Times New Roman"/>
          <w:sz w:val="26"/>
          <w:szCs w:val="26"/>
        </w:rPr>
        <w:t xml:space="preserve">n chặn sự tiến triển của bệnh liên quan đến bí tiểu cấp và nhu cầu phẫu thuật. Do 5ARI bắt đầu tác dụng chậm, nên thuốc chỉ thích hợp để </w:t>
      </w:r>
      <w:r w:rsidR="000D0A9D" w:rsidRPr="00EE4DA0">
        <w:rPr>
          <w:rFonts w:ascii="Times New Roman" w:hAnsi="Times New Roman"/>
          <w:sz w:val="26"/>
          <w:szCs w:val="26"/>
        </w:rPr>
        <w:t>điều</w:t>
      </w:r>
      <w:r w:rsidRPr="00EE4DA0">
        <w:rPr>
          <w:rFonts w:ascii="Times New Roman" w:hAnsi="Times New Roman"/>
          <w:sz w:val="26"/>
          <w:szCs w:val="26"/>
        </w:rPr>
        <w:t xml:space="preserve"> trị lâu dài; tư vấn cho người bệnh về tác dụng chậm, kéo dài và cần </w:t>
      </w:r>
      <w:r w:rsidR="000D0A9D" w:rsidRPr="00EE4DA0">
        <w:rPr>
          <w:rFonts w:ascii="Times New Roman" w:hAnsi="Times New Roman"/>
          <w:sz w:val="26"/>
          <w:szCs w:val="26"/>
        </w:rPr>
        <w:t>điều</w:t>
      </w:r>
      <w:r w:rsidRPr="00EE4DA0">
        <w:rPr>
          <w:rFonts w:ascii="Times New Roman" w:hAnsi="Times New Roman"/>
          <w:sz w:val="26"/>
          <w:szCs w:val="26"/>
        </w:rPr>
        <w:t xml:space="preserve"> trị lâu dài của thuốc.</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5.2.2.3. Phân loại và liều dùng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Dutasteride, viên 0,5mg, uống 1 lần/ngày.</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Finasteride, viên 5 mg, uống 1 lần/ngày.</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 xml:space="preserve">5.2.2.4. Hiệu quả </w:t>
      </w:r>
      <w:r w:rsidR="000D0A9D" w:rsidRPr="00EE4DA0">
        <w:rPr>
          <w:rFonts w:ascii="Times New Roman" w:hAnsi="Times New Roman"/>
          <w:b/>
          <w:bCs/>
          <w:i/>
          <w:iCs/>
          <w:sz w:val="26"/>
          <w:szCs w:val="26"/>
        </w:rPr>
        <w:t>điều</w:t>
      </w:r>
      <w:r w:rsidRPr="00EE4DA0">
        <w:rPr>
          <w:rFonts w:ascii="Times New Roman" w:hAnsi="Times New Roman"/>
          <w:b/>
          <w:bCs/>
          <w:i/>
          <w:iCs/>
          <w:sz w:val="26"/>
          <w:szCs w:val="26"/>
        </w:rPr>
        <w:t xml:space="preserve"> trị và tác dụng không mong muốn</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Thuốc 5ARI làm giảm tiến triển TCĐTD do TSLTTTL, giảm 15 - 30% </w:t>
      </w:r>
      <w:r w:rsidR="000D0A9D" w:rsidRPr="00EE4DA0">
        <w:rPr>
          <w:rFonts w:ascii="Times New Roman" w:hAnsi="Times New Roman"/>
          <w:sz w:val="26"/>
          <w:szCs w:val="26"/>
        </w:rPr>
        <w:t>điểm</w:t>
      </w:r>
      <w:r w:rsidRPr="00EE4DA0">
        <w:rPr>
          <w:rFonts w:ascii="Times New Roman" w:hAnsi="Times New Roman"/>
          <w:sz w:val="26"/>
          <w:szCs w:val="26"/>
        </w:rPr>
        <w:t xml:space="preserve"> IPSS, t</w:t>
      </w:r>
      <w:r w:rsidR="00D14F45" w:rsidRPr="00EE4DA0">
        <w:rPr>
          <w:rFonts w:ascii="Times New Roman" w:hAnsi="Times New Roman"/>
          <w:sz w:val="26"/>
          <w:szCs w:val="26"/>
        </w:rPr>
        <w:t>ă</w:t>
      </w:r>
      <w:r w:rsidRPr="00EE4DA0">
        <w:rPr>
          <w:rFonts w:ascii="Times New Roman" w:hAnsi="Times New Roman"/>
          <w:sz w:val="26"/>
          <w:szCs w:val="26"/>
        </w:rPr>
        <w:t>ng 13 - 22% Qmax, giảm 57% nguy cơ bí tiểu cấp, giảm 48% cần thiết phẫu thuật, làm giảm 16 - 25% thể tích TTL và đạt hiệu quả lâm sàng tối đa bắt đầu từ tháng thứ 3.</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Tác dụng không mong muốn của 5ARI chủ yếu về vấn đề tình dục như giảm ham muốn (5%), rối loạn cương dương (5%), giảm thể tích tinh dịch (2 </w:t>
      </w:r>
      <w:r w:rsidR="00D14F45" w:rsidRPr="00EE4DA0">
        <w:rPr>
          <w:rFonts w:ascii="Times New Roman" w:hAnsi="Times New Roman"/>
          <w:sz w:val="26"/>
          <w:szCs w:val="26"/>
        </w:rPr>
        <w:t>-</w:t>
      </w:r>
      <w:r w:rsidRPr="00EE4DA0">
        <w:rPr>
          <w:rFonts w:ascii="Times New Roman" w:hAnsi="Times New Roman"/>
          <w:sz w:val="26"/>
          <w:szCs w:val="26"/>
        </w:rPr>
        <w:t xml:space="preserve"> 4%) [31].</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Tuy nhiên, các tác dụng này sẽ nhanh chóng cải thiện sau 3-6 tháng sử dụng 5ARI</w:t>
      </w:r>
      <w:r w:rsidR="002014BB" w:rsidRPr="00EE4DA0">
        <w:rPr>
          <w:rFonts w:ascii="Times New Roman" w:hAnsi="Times New Roman"/>
          <w:sz w:val="26"/>
          <w:szCs w:val="26"/>
        </w:rPr>
        <w:t xml:space="preserve"> </w:t>
      </w:r>
      <w:r w:rsidRPr="00EE4DA0">
        <w:rPr>
          <w:rFonts w:ascii="Times New Roman" w:hAnsi="Times New Roman"/>
          <w:sz w:val="26"/>
          <w:szCs w:val="26"/>
        </w:rPr>
        <w:t>và cần tư vấn trước cho người bệnh về vấn đề này.</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bookmarkStart w:id="24" w:name="dieu_5_5"/>
      <w:r w:rsidRPr="00EE4DA0">
        <w:rPr>
          <w:rFonts w:ascii="Times New Roman" w:hAnsi="Times New Roman"/>
          <w:b/>
          <w:bCs/>
          <w:sz w:val="26"/>
          <w:szCs w:val="26"/>
        </w:rPr>
        <w:t xml:space="preserve">5.2.3. </w:t>
      </w:r>
      <w:r w:rsidR="000D0A9D" w:rsidRPr="00EE4DA0">
        <w:rPr>
          <w:rFonts w:ascii="Times New Roman" w:hAnsi="Times New Roman"/>
          <w:b/>
          <w:bCs/>
          <w:sz w:val="26"/>
          <w:szCs w:val="26"/>
        </w:rPr>
        <w:t>Điều</w:t>
      </w:r>
      <w:r w:rsidRPr="00EE4DA0">
        <w:rPr>
          <w:rFonts w:ascii="Times New Roman" w:hAnsi="Times New Roman"/>
          <w:b/>
          <w:bCs/>
          <w:sz w:val="26"/>
          <w:szCs w:val="26"/>
        </w:rPr>
        <w:t xml:space="preserve"> trị kết hợp thuốc chẹn α và thuốc ức chế men 5α-reductase</w:t>
      </w:r>
      <w:bookmarkEnd w:id="24"/>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5.2.3.1. Cơ chế tác dụng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Liệu pháp phối hợp bao gồm thuốc chẹn α (</w:t>
      </w:r>
      <w:r w:rsidR="000D0A9D" w:rsidRPr="00EE4DA0">
        <w:rPr>
          <w:rFonts w:ascii="Times New Roman" w:hAnsi="Times New Roman"/>
          <w:sz w:val="26"/>
          <w:szCs w:val="26"/>
        </w:rPr>
        <w:t>Mục</w:t>
      </w:r>
      <w:r w:rsidRPr="00EE4DA0">
        <w:rPr>
          <w:rFonts w:ascii="Times New Roman" w:hAnsi="Times New Roman"/>
          <w:sz w:val="26"/>
          <w:szCs w:val="26"/>
        </w:rPr>
        <w:t xml:space="preserve"> 5.2.1) cùng với thuốc 5ARI (</w:t>
      </w:r>
      <w:r w:rsidR="000D0A9D" w:rsidRPr="00EE4DA0">
        <w:rPr>
          <w:rFonts w:ascii="Times New Roman" w:hAnsi="Times New Roman"/>
          <w:sz w:val="26"/>
          <w:szCs w:val="26"/>
        </w:rPr>
        <w:t>Mục</w:t>
      </w:r>
      <w:r w:rsidRPr="00EE4DA0">
        <w:rPr>
          <w:rFonts w:ascii="Times New Roman" w:hAnsi="Times New Roman"/>
          <w:sz w:val="26"/>
          <w:szCs w:val="26"/>
        </w:rPr>
        <w:t xml:space="preserve"> 5.2.2). Thuốc chẹn α thể hiện các tác dụng lâm sàng trong vòng vài giờ hoặc vài ngày, trong khi 5ARI cần một vài tháng để phát triển hiệu quả lâm sàng đầy đủ.</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Dữ liệu dài hạn (4 n</w:t>
      </w:r>
      <w:r w:rsidR="00D14F45" w:rsidRPr="00EE4DA0">
        <w:rPr>
          <w:rFonts w:ascii="Times New Roman" w:hAnsi="Times New Roman"/>
          <w:sz w:val="26"/>
          <w:szCs w:val="26"/>
        </w:rPr>
        <w:t>ă</w:t>
      </w:r>
      <w:r w:rsidRPr="00EE4DA0">
        <w:rPr>
          <w:rFonts w:ascii="Times New Roman" w:hAnsi="Times New Roman"/>
          <w:sz w:val="26"/>
          <w:szCs w:val="26"/>
        </w:rPr>
        <w:t xml:space="preserve">m) từ các nghiên cứu MTOPS và CombAT cho thấy </w:t>
      </w:r>
      <w:r w:rsidR="000D0A9D" w:rsidRPr="00EE4DA0">
        <w:rPr>
          <w:rFonts w:ascii="Times New Roman" w:hAnsi="Times New Roman"/>
          <w:sz w:val="26"/>
          <w:szCs w:val="26"/>
        </w:rPr>
        <w:t>điều</w:t>
      </w:r>
      <w:r w:rsidRPr="00EE4DA0">
        <w:rPr>
          <w:rFonts w:ascii="Times New Roman" w:hAnsi="Times New Roman"/>
          <w:sz w:val="26"/>
          <w:szCs w:val="26"/>
        </w:rPr>
        <w:t xml:space="preserve"> trị phối hợp chẹn α và 5ARI tốt hơn so với đơn trị liệu bằng thuốc chẹn α trong việc cải thiện triệu chứng, Qmax, giảm nguy cơ bí tiểu cấp hoặc phẫu thuật [34], [35]. Trong nghiên cứu CombAT, liệu pháp phối hợp làm giảm 68% nguy cơ tương đối của bí tiểu cấp, 71% nguy cơ tương đối của phẫu thuật liên quan và giảm triệu chứng 41% so với chẹn α đơn trị sau bốn n</w:t>
      </w:r>
      <w:r w:rsidR="00D14F45" w:rsidRPr="00EE4DA0">
        <w:rPr>
          <w:rFonts w:ascii="Times New Roman" w:hAnsi="Times New Roman"/>
          <w:sz w:val="26"/>
          <w:szCs w:val="26"/>
        </w:rPr>
        <w:t>ă</w:t>
      </w:r>
      <w:r w:rsidRPr="00EE4DA0">
        <w:rPr>
          <w:rFonts w:ascii="Times New Roman" w:hAnsi="Times New Roman"/>
          <w:sz w:val="26"/>
          <w:szCs w:val="26"/>
        </w:rPr>
        <w:t>m [35].</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 xml:space="preserve">5.2.3.2. Chỉ định </w:t>
      </w:r>
      <w:r w:rsidR="000D0A9D" w:rsidRPr="00EE4DA0">
        <w:rPr>
          <w:rFonts w:ascii="Times New Roman" w:hAnsi="Times New Roman"/>
          <w:b/>
          <w:bCs/>
          <w:i/>
          <w:iCs/>
          <w:sz w:val="26"/>
          <w:szCs w:val="26"/>
        </w:rPr>
        <w:t>điều</w:t>
      </w:r>
      <w:r w:rsidRPr="00EE4DA0">
        <w:rPr>
          <w:rFonts w:ascii="Times New Roman" w:hAnsi="Times New Roman"/>
          <w:b/>
          <w:bCs/>
          <w:i/>
          <w:iCs/>
          <w:sz w:val="26"/>
          <w:szCs w:val="26"/>
        </w:rPr>
        <w:t xml:space="preserve"> trị</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Liệu pháp phối hợp thuốc chẹn α và thuốc 5ARI được khuyến cáo cho cho nam giới có TCĐTD từ trung bình đến nặng và t</w:t>
      </w:r>
      <w:r w:rsidR="00D14F45" w:rsidRPr="00EE4DA0">
        <w:rPr>
          <w:rFonts w:ascii="Times New Roman" w:hAnsi="Times New Roman"/>
          <w:sz w:val="26"/>
          <w:szCs w:val="26"/>
        </w:rPr>
        <w:t>ă</w:t>
      </w:r>
      <w:r w:rsidRPr="00EE4DA0">
        <w:rPr>
          <w:rFonts w:ascii="Times New Roman" w:hAnsi="Times New Roman"/>
          <w:sz w:val="26"/>
          <w:szCs w:val="26"/>
        </w:rPr>
        <w:t>ng nguy cơ tiến triển của bệnh (ví dụ: thể tích tuyến tiền liệt &gt; 40 ml) cho thấy có hiệu quả hơn bất cứ đơn trị liệu nào khác, cải thiện triệu chứng tốt hơn và bền hơn cũng như giảm nguy cơ biến chứng bí tiểu cấp [34], [35], [36], [37], [38].</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Liệu pháp phối hợp thuốc chẹn α và thuốc 5ARI nên được sử dụng với </w:t>
      </w:r>
      <w:r w:rsidR="000D0A9D" w:rsidRPr="00EE4DA0">
        <w:rPr>
          <w:rFonts w:ascii="Times New Roman" w:hAnsi="Times New Roman"/>
          <w:sz w:val="26"/>
          <w:szCs w:val="26"/>
        </w:rPr>
        <w:t>mục</w:t>
      </w:r>
      <w:r w:rsidRPr="00EE4DA0">
        <w:rPr>
          <w:rFonts w:ascii="Times New Roman" w:hAnsi="Times New Roman"/>
          <w:sz w:val="26"/>
          <w:szCs w:val="26"/>
        </w:rPr>
        <w:t xml:space="preserve"> tiêu</w:t>
      </w:r>
      <w:r w:rsidR="002014BB" w:rsidRPr="00EE4DA0">
        <w:rPr>
          <w:rFonts w:ascii="Times New Roman" w:hAnsi="Times New Roman"/>
          <w:sz w:val="26"/>
          <w:szCs w:val="26"/>
        </w:rPr>
        <w:t xml:space="preserve"> </w:t>
      </w:r>
      <w:r w:rsidR="000D0A9D" w:rsidRPr="00EE4DA0">
        <w:rPr>
          <w:rFonts w:ascii="Times New Roman" w:hAnsi="Times New Roman"/>
          <w:sz w:val="26"/>
          <w:szCs w:val="26"/>
        </w:rPr>
        <w:t>điều</w:t>
      </w:r>
      <w:r w:rsidRPr="00EE4DA0">
        <w:rPr>
          <w:rFonts w:ascii="Times New Roman" w:hAnsi="Times New Roman"/>
          <w:sz w:val="26"/>
          <w:szCs w:val="26"/>
        </w:rPr>
        <w:t xml:space="preserve"> trị lâu dài (hơn 12 tháng) và NB cần được thông báo về </w:t>
      </w:r>
      <w:r w:rsidR="000D0A9D" w:rsidRPr="00EE4DA0">
        <w:rPr>
          <w:rFonts w:ascii="Times New Roman" w:hAnsi="Times New Roman"/>
          <w:sz w:val="26"/>
          <w:szCs w:val="26"/>
        </w:rPr>
        <w:t>điều</w:t>
      </w:r>
      <w:r w:rsidRPr="00EE4DA0">
        <w:rPr>
          <w:rFonts w:ascii="Times New Roman" w:hAnsi="Times New Roman"/>
          <w:sz w:val="26"/>
          <w:szCs w:val="26"/>
        </w:rPr>
        <w:t xml:space="preserve"> này.</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Khi áp dụng liệu pháp phối hợp thuốc chẹn alpha và thuốc 5ARI trên nam giới có TCĐTD mức độ trung bình, có thể cân nhắc ngừng sử dụng thuốc chẹn α sau</w:t>
      </w:r>
      <w:r w:rsidR="002014BB" w:rsidRPr="00EE4DA0">
        <w:rPr>
          <w:rFonts w:ascii="Times New Roman" w:hAnsi="Times New Roman"/>
          <w:sz w:val="26"/>
          <w:szCs w:val="26"/>
        </w:rPr>
        <w:t xml:space="preserve"> </w:t>
      </w:r>
      <w:r w:rsidRPr="00EE4DA0">
        <w:rPr>
          <w:rFonts w:ascii="Times New Roman" w:hAnsi="Times New Roman"/>
          <w:sz w:val="26"/>
          <w:szCs w:val="26"/>
        </w:rPr>
        <w:t xml:space="preserve">6 tháng và duy trì </w:t>
      </w:r>
      <w:r w:rsidR="000D0A9D" w:rsidRPr="00EE4DA0">
        <w:rPr>
          <w:rFonts w:ascii="Times New Roman" w:hAnsi="Times New Roman"/>
          <w:sz w:val="26"/>
          <w:szCs w:val="26"/>
        </w:rPr>
        <w:t>điều</w:t>
      </w:r>
      <w:r w:rsidRPr="00EE4DA0">
        <w:rPr>
          <w:rFonts w:ascii="Times New Roman" w:hAnsi="Times New Roman"/>
          <w:sz w:val="26"/>
          <w:szCs w:val="26"/>
        </w:rPr>
        <w:t xml:space="preserve"> trị 5ARI [28].</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Đối với những NB TSLTTTL có các rối loạn tiểu tiện mức độ nặng (IPSS &gt; 20), liệu pháp phối hợp thuốc chẹn α và thuốc 5ARI lâu dài cho thấy có nhiều lợi ích.</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5.2.3.3. Viên phối hợp thuốc chẹn α và thuốc 5ARI</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Với các người bệnh cần </w:t>
      </w:r>
      <w:r w:rsidR="000D0A9D" w:rsidRPr="00EE4DA0">
        <w:rPr>
          <w:rFonts w:ascii="Times New Roman" w:hAnsi="Times New Roman"/>
          <w:sz w:val="26"/>
          <w:szCs w:val="26"/>
        </w:rPr>
        <w:t>điều</w:t>
      </w:r>
      <w:r w:rsidRPr="00EE4DA0">
        <w:rPr>
          <w:rFonts w:ascii="Times New Roman" w:hAnsi="Times New Roman"/>
          <w:sz w:val="26"/>
          <w:szCs w:val="26"/>
        </w:rPr>
        <w:t xml:space="preserve"> trị phối hợp 2 nhóm thuốc chẹn α và thuốc 5ARI, viên phối hợp 2 nhóm thuốc sẽ giúp cho số viên thuốc cần sử dụng ít hơn, làm t</w:t>
      </w:r>
      <w:r w:rsidR="00D14F45" w:rsidRPr="00EE4DA0">
        <w:rPr>
          <w:rFonts w:ascii="Times New Roman" w:hAnsi="Times New Roman"/>
          <w:sz w:val="26"/>
          <w:szCs w:val="26"/>
        </w:rPr>
        <w:t>ă</w:t>
      </w:r>
      <w:r w:rsidRPr="00EE4DA0">
        <w:rPr>
          <w:rFonts w:ascii="Times New Roman" w:hAnsi="Times New Roman"/>
          <w:sz w:val="26"/>
          <w:szCs w:val="26"/>
        </w:rPr>
        <w:t>ng tính tuân thủ dùng thuốc của NB [27],[28].</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Trong </w:t>
      </w:r>
      <w:r w:rsidR="000D0A9D" w:rsidRPr="00EE4DA0">
        <w:rPr>
          <w:rFonts w:ascii="Times New Roman" w:hAnsi="Times New Roman"/>
          <w:sz w:val="26"/>
          <w:szCs w:val="26"/>
        </w:rPr>
        <w:t>điều</w:t>
      </w:r>
      <w:r w:rsidRPr="00EE4DA0">
        <w:rPr>
          <w:rFonts w:ascii="Times New Roman" w:hAnsi="Times New Roman"/>
          <w:sz w:val="26"/>
          <w:szCs w:val="26"/>
        </w:rPr>
        <w:t xml:space="preserve"> trị TCĐTD do TSLTTTL, viên thuốc được phối hợp 2 nhóm thuốc chẹn α và thuốc 5ARI đã được sử dụng trên lâm sàng (ví dụ thuốc dutasteride- tamsulosin hydrocloride) [27],[28].</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bookmarkStart w:id="25" w:name="dieu_5_6"/>
      <w:r w:rsidRPr="00EE4DA0">
        <w:rPr>
          <w:rFonts w:ascii="Times New Roman" w:hAnsi="Times New Roman"/>
          <w:b/>
          <w:bCs/>
          <w:sz w:val="26"/>
          <w:szCs w:val="26"/>
        </w:rPr>
        <w:t>5.2.4. Thuốc kháng muscarinic</w:t>
      </w:r>
      <w:bookmarkEnd w:id="25"/>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5.2.4.1. Cơ chế tác dụng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Các chất dẫn truyền thần kinh chiếm ưu thế của BQ là acetylcholine có thể kích thích thụ thể muscarinic trên bề mặt tế bào cơ trơn của cơ chóp BQ; kháng thụ thể muscarinic sẽ làm giảm co thắt của cơ chóp BQ.</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 xml:space="preserve">5.2.4.2. Chỉ định </w:t>
      </w:r>
      <w:r w:rsidR="000D0A9D" w:rsidRPr="00EE4DA0">
        <w:rPr>
          <w:rFonts w:ascii="Times New Roman" w:hAnsi="Times New Roman"/>
          <w:b/>
          <w:bCs/>
          <w:i/>
          <w:iCs/>
          <w:sz w:val="26"/>
          <w:szCs w:val="26"/>
        </w:rPr>
        <w:t>điều</w:t>
      </w:r>
      <w:r w:rsidRPr="00EE4DA0">
        <w:rPr>
          <w:rFonts w:ascii="Times New Roman" w:hAnsi="Times New Roman"/>
          <w:b/>
          <w:bCs/>
          <w:i/>
          <w:iCs/>
          <w:sz w:val="26"/>
          <w:szCs w:val="26"/>
        </w:rPr>
        <w:t xml:space="preserve"> trị</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Thuốc kháng muscarinic chỉ định </w:t>
      </w:r>
      <w:r w:rsidR="000D0A9D" w:rsidRPr="00EE4DA0">
        <w:rPr>
          <w:rFonts w:ascii="Times New Roman" w:hAnsi="Times New Roman"/>
          <w:sz w:val="26"/>
          <w:szCs w:val="26"/>
        </w:rPr>
        <w:t>điều</w:t>
      </w:r>
      <w:r w:rsidRPr="00EE4DA0">
        <w:rPr>
          <w:rFonts w:ascii="Times New Roman" w:hAnsi="Times New Roman"/>
          <w:sz w:val="26"/>
          <w:szCs w:val="26"/>
        </w:rPr>
        <w:t xml:space="preserve"> trị kết hợp cho người bệnh TSLTTTL có TCĐTD mức độ trung bình không đáp ứng </w:t>
      </w:r>
      <w:r w:rsidR="000D0A9D" w:rsidRPr="00EE4DA0">
        <w:rPr>
          <w:rFonts w:ascii="Times New Roman" w:hAnsi="Times New Roman"/>
          <w:sz w:val="26"/>
          <w:szCs w:val="26"/>
        </w:rPr>
        <w:t>điều</w:t>
      </w:r>
      <w:r w:rsidRPr="00EE4DA0">
        <w:rPr>
          <w:rFonts w:ascii="Times New Roman" w:hAnsi="Times New Roman"/>
          <w:sz w:val="26"/>
          <w:szCs w:val="26"/>
        </w:rPr>
        <w:t xml:space="preserve"> trị với chẹn α và còn triệu chứng chứa đựng nổi trội của BQTH nhưng có thể tích nước tiểu tồn lưu dưới 150 ml [16], [28].</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5.2.4.3. Phân loại và liều dùng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Hiện nay ở Việt Nam đang lưu hành 2 loại thuốc là oxybutynin và solifenacin.</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Oxybutynin viên 2,5 mg, 3 mg, 5 mg, 10 mg: liều dùng 5 mg, uống 2 - 3 lần/ngày</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Solifenacin viên 5mg: liều dùng 5-10 mg, uống 1 lần/ngày</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Một số tác dụng phụ có thể gặp của thuốc như chóng mặt, nhức đầu, buồn ngủ, mệt mỏi, đỏ bừng mặt, táo bón, buồn nôn,... Một số triệu chứng ít gặp hơn như chán </w:t>
      </w:r>
      <w:r w:rsidR="00D14F45" w:rsidRPr="00EE4DA0">
        <w:rPr>
          <w:rFonts w:ascii="Times New Roman" w:hAnsi="Times New Roman"/>
          <w:sz w:val="26"/>
          <w:szCs w:val="26"/>
        </w:rPr>
        <w:t>ă</w:t>
      </w:r>
      <w:r w:rsidRPr="00EE4DA0">
        <w:rPr>
          <w:rFonts w:ascii="Times New Roman" w:hAnsi="Times New Roman"/>
          <w:sz w:val="26"/>
          <w:szCs w:val="26"/>
        </w:rPr>
        <w:t>n, chứng khó nuốt...</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Phối hợp 2 nhóm chẹn α và kháng muscarinic </w:t>
      </w:r>
      <w:r w:rsidR="000D0A9D" w:rsidRPr="00EE4DA0">
        <w:rPr>
          <w:rFonts w:ascii="Times New Roman" w:hAnsi="Times New Roman"/>
          <w:sz w:val="26"/>
          <w:szCs w:val="26"/>
        </w:rPr>
        <w:t>điều</w:t>
      </w:r>
      <w:r w:rsidRPr="00EE4DA0">
        <w:rPr>
          <w:rFonts w:ascii="Times New Roman" w:hAnsi="Times New Roman"/>
          <w:sz w:val="26"/>
          <w:szCs w:val="26"/>
        </w:rPr>
        <w:t xml:space="preserve"> trị NB có TCĐTD/ TSLTTTL kết hợp BQTH là an toàn, làm cải thiện chất lượng sống và niệu động học tốt hơn so với đơn trị liệu. Tỉ lệ bí tiểu cấp dưới 1%, không thay đổi về niệu dòng đồ và thể tích nước tiểu tồn lưu [39].</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bookmarkStart w:id="26" w:name="dieu_5_7"/>
      <w:r w:rsidRPr="00EE4DA0">
        <w:rPr>
          <w:rFonts w:ascii="Times New Roman" w:hAnsi="Times New Roman"/>
          <w:b/>
          <w:bCs/>
          <w:sz w:val="26"/>
          <w:szCs w:val="26"/>
        </w:rPr>
        <w:t xml:space="preserve">5.2.5. Thuốc đồng vận </w:t>
      </w:r>
      <w:r w:rsidR="002014BB" w:rsidRPr="00EE4DA0">
        <w:rPr>
          <w:rFonts w:ascii="Times New Roman" w:hAnsi="Times New Roman"/>
          <w:b/>
          <w:bCs/>
          <w:sz w:val="26"/>
          <w:szCs w:val="26"/>
        </w:rPr>
        <w:t>β</w:t>
      </w:r>
      <w:r w:rsidRPr="00EE4DA0">
        <w:rPr>
          <w:rFonts w:ascii="Times New Roman" w:hAnsi="Times New Roman"/>
          <w:b/>
          <w:bCs/>
          <w:sz w:val="26"/>
          <w:szCs w:val="26"/>
        </w:rPr>
        <w:t>3</w:t>
      </w:r>
      <w:bookmarkEnd w:id="26"/>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5.2.5.1. Cơ chế tác dụng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Nhóm thuốc này là chất chủ vận kích thích chọn lọc thụ thể β3-adrenergic có tác dụng làm giãn cơ BQ để giữ được nước tiểu [28].</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 xml:space="preserve">5.2.5.2. Chỉ định </w:t>
      </w:r>
      <w:r w:rsidR="000D0A9D" w:rsidRPr="00EE4DA0">
        <w:rPr>
          <w:rFonts w:ascii="Times New Roman" w:hAnsi="Times New Roman"/>
          <w:b/>
          <w:bCs/>
          <w:i/>
          <w:iCs/>
          <w:sz w:val="26"/>
          <w:szCs w:val="26"/>
        </w:rPr>
        <w:t>điều</w:t>
      </w:r>
      <w:r w:rsidRPr="00EE4DA0">
        <w:rPr>
          <w:rFonts w:ascii="Times New Roman" w:hAnsi="Times New Roman"/>
          <w:b/>
          <w:bCs/>
          <w:i/>
          <w:iCs/>
          <w:sz w:val="26"/>
          <w:szCs w:val="26"/>
        </w:rPr>
        <w:t xml:space="preserve"> trị</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 xml:space="preserve">TCĐTD do TSLTTTL đi kèm triệu chứng do BQTH. Phối hợp sử dụng thuốc chẹn α và thuốc đồng vận β3 </w:t>
      </w:r>
      <w:r w:rsidR="000D0A9D" w:rsidRPr="00EE4DA0">
        <w:rPr>
          <w:rFonts w:ascii="Times New Roman" w:hAnsi="Times New Roman"/>
          <w:sz w:val="26"/>
          <w:szCs w:val="26"/>
        </w:rPr>
        <w:t>điều</w:t>
      </w:r>
      <w:r w:rsidRPr="00EE4DA0">
        <w:rPr>
          <w:rFonts w:ascii="Times New Roman" w:hAnsi="Times New Roman"/>
          <w:sz w:val="26"/>
          <w:szCs w:val="26"/>
        </w:rPr>
        <w:t xml:space="preserve"> trị NB có TCĐTD do TSLTTTL kết hợp BQTH là an toàn và hiệu quả.</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5.2.5.3. Liều dùng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Mirabegron, viên</w:t>
      </w:r>
      <w:r w:rsidR="00D14F45" w:rsidRPr="00EE4DA0">
        <w:rPr>
          <w:rFonts w:ascii="Times New Roman" w:hAnsi="Times New Roman"/>
          <w:sz w:val="26"/>
          <w:szCs w:val="26"/>
        </w:rPr>
        <w:t xml:space="preserve"> </w:t>
      </w:r>
      <w:r w:rsidRPr="00EE4DA0">
        <w:rPr>
          <w:rFonts w:ascii="Times New Roman" w:hAnsi="Times New Roman"/>
          <w:sz w:val="26"/>
          <w:szCs w:val="26"/>
        </w:rPr>
        <w:t xml:space="preserve">25mg: 25 </w:t>
      </w:r>
      <w:r w:rsidR="00D14F45" w:rsidRPr="00EE4DA0">
        <w:rPr>
          <w:rFonts w:ascii="Times New Roman" w:hAnsi="Times New Roman"/>
          <w:sz w:val="26"/>
          <w:szCs w:val="26"/>
        </w:rPr>
        <w:t>-</w:t>
      </w:r>
      <w:r w:rsidRPr="00EE4DA0">
        <w:rPr>
          <w:rFonts w:ascii="Times New Roman" w:hAnsi="Times New Roman"/>
          <w:sz w:val="26"/>
          <w:szCs w:val="26"/>
        </w:rPr>
        <w:t xml:space="preserve"> 50mg, 1 lần /ngày, uống.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 xml:space="preserve">5.2.5.4. Hiệu quả </w:t>
      </w:r>
      <w:r w:rsidR="000D0A9D" w:rsidRPr="00EE4DA0">
        <w:rPr>
          <w:rFonts w:ascii="Times New Roman" w:hAnsi="Times New Roman"/>
          <w:b/>
          <w:bCs/>
          <w:i/>
          <w:iCs/>
          <w:sz w:val="26"/>
          <w:szCs w:val="26"/>
        </w:rPr>
        <w:t>điều</w:t>
      </w:r>
      <w:r w:rsidRPr="00EE4DA0">
        <w:rPr>
          <w:rFonts w:ascii="Times New Roman" w:hAnsi="Times New Roman"/>
          <w:b/>
          <w:bCs/>
          <w:i/>
          <w:iCs/>
          <w:sz w:val="26"/>
          <w:szCs w:val="26"/>
        </w:rPr>
        <w:t xml:space="preserve"> trị và tác dụng không mong muốn</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Nhóm thuốc này nhìn chung là an toàn và hiệu quả, hạn chế được các tác dụng ngoại ý của kháng muscarinic như: khô miệng, táo bón và có thể sử dụng lâu dài trên người bệnh cao tuổi [28]. Nghiên cứu pha 3 không xác định nguy cơ gia t</w:t>
      </w:r>
      <w:r w:rsidR="00D14F45" w:rsidRPr="00EE4DA0">
        <w:rPr>
          <w:rFonts w:ascii="Times New Roman" w:hAnsi="Times New Roman"/>
          <w:sz w:val="26"/>
          <w:szCs w:val="26"/>
        </w:rPr>
        <w:t>ă</w:t>
      </w:r>
      <w:r w:rsidRPr="00EE4DA0">
        <w:rPr>
          <w:rFonts w:ascii="Times New Roman" w:hAnsi="Times New Roman"/>
          <w:sz w:val="26"/>
          <w:szCs w:val="26"/>
        </w:rPr>
        <w:t>ng huyết áp và bệnh tim mạch. Tuy nhiên, đã ghi nhận nguy cơ hiếm gặp t</w:t>
      </w:r>
      <w:r w:rsidR="00D14F45" w:rsidRPr="00EE4DA0">
        <w:rPr>
          <w:rFonts w:ascii="Times New Roman" w:hAnsi="Times New Roman"/>
          <w:sz w:val="26"/>
          <w:szCs w:val="26"/>
        </w:rPr>
        <w:t>ă</w:t>
      </w:r>
      <w:r w:rsidRPr="00EE4DA0">
        <w:rPr>
          <w:rFonts w:ascii="Times New Roman" w:hAnsi="Times New Roman"/>
          <w:sz w:val="26"/>
          <w:szCs w:val="26"/>
        </w:rPr>
        <w:t>ng huyết áp kịch phát. Do vậy, thuốc có chống chỉ định đối với NB t</w:t>
      </w:r>
      <w:r w:rsidR="00D14F45" w:rsidRPr="00EE4DA0">
        <w:rPr>
          <w:rFonts w:ascii="Times New Roman" w:hAnsi="Times New Roman"/>
          <w:sz w:val="26"/>
          <w:szCs w:val="26"/>
        </w:rPr>
        <w:t>ă</w:t>
      </w:r>
      <w:r w:rsidRPr="00EE4DA0">
        <w:rPr>
          <w:rFonts w:ascii="Times New Roman" w:hAnsi="Times New Roman"/>
          <w:sz w:val="26"/>
          <w:szCs w:val="26"/>
        </w:rPr>
        <w:t>ng huyết áp nặng khi huyết áp tối đa trên 180mmHg và tối thiểu trên 110mmHg.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bookmarkStart w:id="27" w:name="dieu_5_8"/>
      <w:r w:rsidRPr="00EE4DA0">
        <w:rPr>
          <w:rFonts w:ascii="Times New Roman" w:hAnsi="Times New Roman"/>
          <w:b/>
          <w:bCs/>
          <w:sz w:val="26"/>
          <w:szCs w:val="26"/>
        </w:rPr>
        <w:t>5.2.6. Thuốc tương tự vasopressin (desmopressin)</w:t>
      </w:r>
      <w:bookmarkEnd w:id="27"/>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5.2.6.1. Cơ chế tác dụng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Là thuốc tổng hợp tương tự vasopressin. Hormone chống bài niệu arginine vasopressin (AVP) có vai trò chủ đạo trong việc giữ nước trong cơ thể và kiểm soát sự sản sinh nước tiểu ban đêm do gắn với thụ thể V2 trong ống góp của thận do vậy giúp giảm tần suất đi tiểu ban đêm.</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 xml:space="preserve">5.2.6.2. Chỉ định </w:t>
      </w:r>
      <w:r w:rsidR="000D0A9D" w:rsidRPr="00EE4DA0">
        <w:rPr>
          <w:rFonts w:ascii="Times New Roman" w:hAnsi="Times New Roman"/>
          <w:b/>
          <w:bCs/>
          <w:i/>
          <w:iCs/>
          <w:sz w:val="26"/>
          <w:szCs w:val="26"/>
        </w:rPr>
        <w:t>điều</w:t>
      </w:r>
      <w:r w:rsidRPr="00EE4DA0">
        <w:rPr>
          <w:rFonts w:ascii="Times New Roman" w:hAnsi="Times New Roman"/>
          <w:b/>
          <w:bCs/>
          <w:i/>
          <w:iCs/>
          <w:sz w:val="26"/>
          <w:szCs w:val="26"/>
        </w:rPr>
        <w:t xml:space="preserve"> trị</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Kết hợp cho người bệnh TCĐTD do TSLTTTL có triệu chứng tiểu đêm do đa niệu</w:t>
      </w:r>
      <w:r w:rsidR="002014BB" w:rsidRPr="00EE4DA0">
        <w:rPr>
          <w:rFonts w:ascii="Times New Roman" w:hAnsi="Times New Roman"/>
          <w:sz w:val="26"/>
          <w:szCs w:val="26"/>
        </w:rPr>
        <w:t xml:space="preserve"> </w:t>
      </w:r>
      <w:r w:rsidRPr="00EE4DA0">
        <w:rPr>
          <w:rFonts w:ascii="Times New Roman" w:hAnsi="Times New Roman"/>
          <w:sz w:val="26"/>
          <w:szCs w:val="26"/>
        </w:rPr>
        <w:t>đêm.</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5.2.6.3. Liều dùng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Desmopressin viên nén 0,1mg: liều dùng 0,1 </w:t>
      </w:r>
      <w:r w:rsidR="00D14F45" w:rsidRPr="00EE4DA0">
        <w:rPr>
          <w:rFonts w:ascii="Times New Roman" w:hAnsi="Times New Roman"/>
          <w:sz w:val="26"/>
          <w:szCs w:val="26"/>
        </w:rPr>
        <w:t>-</w:t>
      </w:r>
      <w:r w:rsidRPr="00EE4DA0">
        <w:rPr>
          <w:rFonts w:ascii="Times New Roman" w:hAnsi="Times New Roman"/>
          <w:sz w:val="26"/>
          <w:szCs w:val="26"/>
        </w:rPr>
        <w:t xml:space="preserve"> 0,4mg/lần x 1 lần/ngày, uống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Desmopressin melt viên đặt dưới lưỡi 60</w:t>
      </w:r>
      <w:r w:rsidR="002014BB" w:rsidRPr="00EE4DA0">
        <w:rPr>
          <w:rFonts w:ascii="Times New Roman" w:hAnsi="Times New Roman"/>
          <w:sz w:val="26"/>
          <w:szCs w:val="26"/>
        </w:rPr>
        <w:t>μ</w:t>
      </w:r>
      <w:r w:rsidRPr="00EE4DA0">
        <w:rPr>
          <w:rFonts w:ascii="Times New Roman" w:hAnsi="Times New Roman"/>
          <w:sz w:val="26"/>
          <w:szCs w:val="26"/>
        </w:rPr>
        <w:t>g, 120</w:t>
      </w:r>
      <w:r w:rsidR="002014BB" w:rsidRPr="00EE4DA0">
        <w:rPr>
          <w:rFonts w:ascii="Times New Roman" w:hAnsi="Times New Roman"/>
          <w:sz w:val="26"/>
          <w:szCs w:val="26"/>
        </w:rPr>
        <w:t>μ</w:t>
      </w:r>
      <w:r w:rsidRPr="00EE4DA0">
        <w:rPr>
          <w:rFonts w:ascii="Times New Roman" w:hAnsi="Times New Roman"/>
          <w:sz w:val="26"/>
          <w:szCs w:val="26"/>
        </w:rPr>
        <w:t xml:space="preserve">g: liều dùng: 60 </w:t>
      </w:r>
      <w:r w:rsidR="00D14F45" w:rsidRPr="00EE4DA0">
        <w:rPr>
          <w:rFonts w:ascii="Times New Roman" w:hAnsi="Times New Roman"/>
          <w:sz w:val="26"/>
          <w:szCs w:val="26"/>
        </w:rPr>
        <w:t>-</w:t>
      </w:r>
      <w:r w:rsidRPr="00EE4DA0">
        <w:rPr>
          <w:rFonts w:ascii="Times New Roman" w:hAnsi="Times New Roman"/>
          <w:sz w:val="26"/>
          <w:szCs w:val="26"/>
        </w:rPr>
        <w:t xml:space="preserve"> 240</w:t>
      </w:r>
      <w:r w:rsidR="002014BB" w:rsidRPr="00EE4DA0">
        <w:rPr>
          <w:rFonts w:ascii="Times New Roman" w:hAnsi="Times New Roman"/>
          <w:sz w:val="26"/>
          <w:szCs w:val="26"/>
        </w:rPr>
        <w:t>μ</w:t>
      </w:r>
      <w:r w:rsidRPr="00EE4DA0">
        <w:rPr>
          <w:rFonts w:ascii="Times New Roman" w:hAnsi="Times New Roman"/>
          <w:sz w:val="26"/>
          <w:szCs w:val="26"/>
        </w:rPr>
        <w:t>g</w:t>
      </w:r>
      <w:r w:rsidR="00102637" w:rsidRPr="00EE4DA0">
        <w:rPr>
          <w:rFonts w:ascii="Times New Roman" w:hAnsi="Times New Roman"/>
          <w:sz w:val="26"/>
          <w:szCs w:val="26"/>
        </w:rPr>
        <w:t xml:space="preserve"> </w:t>
      </w:r>
      <w:r w:rsidRPr="00EE4DA0">
        <w:rPr>
          <w:rFonts w:ascii="Times New Roman" w:hAnsi="Times New Roman"/>
          <w:sz w:val="26"/>
          <w:szCs w:val="26"/>
        </w:rPr>
        <w:t>1 lần/ngày, đặt dưới lưỡi</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Dùng thuốc vào buổi tối trước khi đi ngủ.</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5.2.6.4. Tác dụng không mong muốn</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Có nguy cơ hạ natri máu khi sử dụng thời gian dài, do vậy nên thận trọng đối với</w:t>
      </w:r>
      <w:r w:rsidR="00102637" w:rsidRPr="00EE4DA0">
        <w:rPr>
          <w:rFonts w:ascii="Times New Roman" w:hAnsi="Times New Roman"/>
          <w:sz w:val="26"/>
          <w:szCs w:val="26"/>
        </w:rPr>
        <w:t xml:space="preserve"> </w:t>
      </w:r>
      <w:r w:rsidRPr="00EE4DA0">
        <w:rPr>
          <w:rFonts w:ascii="Times New Roman" w:hAnsi="Times New Roman"/>
          <w:sz w:val="26"/>
          <w:szCs w:val="26"/>
        </w:rPr>
        <w:t>NB trên 65 tuổi [40].</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bookmarkStart w:id="28" w:name="dieu_5_9"/>
      <w:r w:rsidRPr="00EE4DA0">
        <w:rPr>
          <w:rFonts w:ascii="Times New Roman" w:hAnsi="Times New Roman"/>
          <w:b/>
          <w:bCs/>
          <w:sz w:val="26"/>
          <w:szCs w:val="26"/>
        </w:rPr>
        <w:t>5.2.7. Thuốc ức chế PDE5</w:t>
      </w:r>
      <w:bookmarkEnd w:id="28"/>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5.2.7.1. Cơ chế tác dụng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Thuốc ức chế phosphodiesterase típ 5 (PDE5) có tác dụng làm t</w:t>
      </w:r>
      <w:r w:rsidR="00D14F45" w:rsidRPr="00EE4DA0">
        <w:rPr>
          <w:rFonts w:ascii="Times New Roman" w:hAnsi="Times New Roman"/>
          <w:sz w:val="26"/>
          <w:szCs w:val="26"/>
        </w:rPr>
        <w:t>ă</w:t>
      </w:r>
      <w:r w:rsidRPr="00EE4DA0">
        <w:rPr>
          <w:rFonts w:ascii="Times New Roman" w:hAnsi="Times New Roman"/>
          <w:sz w:val="26"/>
          <w:szCs w:val="26"/>
        </w:rPr>
        <w:t>ng nồng độ men GMP vòng trong huyết thanh và cơ trơn gây giãn cơ trơn thể hang làm duy trì cương cứng dương vật. Đồng thời, thuốc cũng làm giãn cơ trơn cổ BQ và TTL dẫn tới bài tiết nước tiểu tự nhiên. Do vậy, thuốc ức chế PDE5 có tác dụng tốt cho các NB có TCĐTD do TSLTTTL kèm rối loạn cương dương.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 xml:space="preserve">5.2.7.2. Chỉ định </w:t>
      </w:r>
      <w:r w:rsidR="000D0A9D" w:rsidRPr="00EE4DA0">
        <w:rPr>
          <w:rFonts w:ascii="Times New Roman" w:hAnsi="Times New Roman"/>
          <w:b/>
          <w:bCs/>
          <w:i/>
          <w:iCs/>
          <w:sz w:val="26"/>
          <w:szCs w:val="26"/>
        </w:rPr>
        <w:t>điều</w:t>
      </w:r>
      <w:r w:rsidRPr="00EE4DA0">
        <w:rPr>
          <w:rFonts w:ascii="Times New Roman" w:hAnsi="Times New Roman"/>
          <w:b/>
          <w:bCs/>
          <w:i/>
          <w:iCs/>
          <w:sz w:val="26"/>
          <w:szCs w:val="26"/>
        </w:rPr>
        <w:t xml:space="preserve"> trị:</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Người bệnh TSLTTTL có TCĐTD ở mức độ vừa đến nặng có hoặc không đi kèm</w:t>
      </w:r>
      <w:r w:rsidR="00102637" w:rsidRPr="00EE4DA0">
        <w:rPr>
          <w:rFonts w:ascii="Times New Roman" w:hAnsi="Times New Roman"/>
          <w:sz w:val="26"/>
          <w:szCs w:val="26"/>
        </w:rPr>
        <w:t xml:space="preserve"> </w:t>
      </w:r>
      <w:r w:rsidRPr="00EE4DA0">
        <w:rPr>
          <w:rFonts w:ascii="Times New Roman" w:hAnsi="Times New Roman"/>
          <w:sz w:val="26"/>
          <w:szCs w:val="26"/>
        </w:rPr>
        <w:t>với rối loạn cương dương.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5.2.7.3. Phân loại và liều dùng: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 xml:space="preserve">Hiện nay mới chỉ có tadalafil được phép sử dụng để </w:t>
      </w:r>
      <w:r w:rsidR="000D0A9D" w:rsidRPr="00EE4DA0">
        <w:rPr>
          <w:rFonts w:ascii="Times New Roman" w:hAnsi="Times New Roman"/>
          <w:sz w:val="26"/>
          <w:szCs w:val="26"/>
        </w:rPr>
        <w:t>điều</w:t>
      </w:r>
      <w:r w:rsidRPr="00EE4DA0">
        <w:rPr>
          <w:rFonts w:ascii="Times New Roman" w:hAnsi="Times New Roman"/>
          <w:sz w:val="26"/>
          <w:szCs w:val="26"/>
        </w:rPr>
        <w:t xml:space="preserve"> trị TCĐTD do TSLTTTL</w:t>
      </w:r>
      <w:r w:rsidR="00102637" w:rsidRPr="00EE4DA0">
        <w:rPr>
          <w:rFonts w:ascii="Times New Roman" w:hAnsi="Times New Roman"/>
          <w:sz w:val="26"/>
          <w:szCs w:val="26"/>
        </w:rPr>
        <w:t xml:space="preserve"> </w:t>
      </w:r>
      <w:r w:rsidRPr="00EE4DA0">
        <w:rPr>
          <w:rFonts w:ascii="Times New Roman" w:hAnsi="Times New Roman"/>
          <w:sz w:val="26"/>
          <w:szCs w:val="26"/>
        </w:rPr>
        <w:t>[28], [40].</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Tadalafil viên 5mg, 10mg, 20mg: 5mg/ngày, uống 1 lần trong ngày</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 xml:space="preserve">5.2.7.4. Hiệu quả </w:t>
      </w:r>
      <w:r w:rsidR="000D0A9D" w:rsidRPr="00EE4DA0">
        <w:rPr>
          <w:rFonts w:ascii="Times New Roman" w:hAnsi="Times New Roman"/>
          <w:b/>
          <w:bCs/>
          <w:i/>
          <w:iCs/>
          <w:sz w:val="26"/>
          <w:szCs w:val="26"/>
        </w:rPr>
        <w:t>điều</w:t>
      </w:r>
      <w:r w:rsidRPr="00EE4DA0">
        <w:rPr>
          <w:rFonts w:ascii="Times New Roman" w:hAnsi="Times New Roman"/>
          <w:b/>
          <w:bCs/>
          <w:i/>
          <w:iCs/>
          <w:sz w:val="26"/>
          <w:szCs w:val="26"/>
        </w:rPr>
        <w:t xml:space="preserve"> trị và tác dụng không mong muốn</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Phối hợp thuốc chẹn α tác dụng dài, không chỉnh liều (alfuzosin, tamsulosin) và ức chế PDE5 (tadalafil) tác động theo hai cơ chế khác nhau sẽ có tác dụng cộng lực, nhờ đó cải thiện cả TCĐTD và rối loạn cương dương, an toàn, hiệu quả hơn là đơn trị liệu. Khi kết hợp 2 thuốc có thể gây giảm huyết áp triệu chứng.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bookmarkStart w:id="29" w:name="dieu_5_10"/>
      <w:r w:rsidRPr="00EE4DA0">
        <w:rPr>
          <w:rFonts w:ascii="Times New Roman" w:hAnsi="Times New Roman"/>
          <w:b/>
          <w:bCs/>
          <w:sz w:val="26"/>
          <w:szCs w:val="26"/>
        </w:rPr>
        <w:t>5.2.8. Thuốc có nguồn gốc thực vật</w:t>
      </w:r>
      <w:bookmarkEnd w:id="29"/>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Có tới hơn 30 loại thực vật có thể chiết xuất để làm thuốc từ rễ, hạt, quả, phấn hoa, hay vỏ cây. Một số loại thuốc có nguồn gốc từ 1 cây, một số khác có thành </w:t>
      </w:r>
      <w:r w:rsidR="000D0A9D" w:rsidRPr="00EE4DA0">
        <w:rPr>
          <w:rFonts w:ascii="Times New Roman" w:hAnsi="Times New Roman"/>
          <w:sz w:val="26"/>
          <w:szCs w:val="26"/>
        </w:rPr>
        <w:t>phần</w:t>
      </w:r>
      <w:r w:rsidRPr="00EE4DA0">
        <w:rPr>
          <w:rFonts w:ascii="Times New Roman" w:hAnsi="Times New Roman"/>
          <w:sz w:val="26"/>
          <w:szCs w:val="26"/>
        </w:rPr>
        <w:t xml:space="preserve"> chiết xuất của nhiều loại cây khác nhau [29],[41].</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5.2.8.1. Phân loại một số chiết xuất từ thực vật</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N</w:t>
      </w:r>
      <w:r w:rsidR="00D14F45" w:rsidRPr="00EE4DA0">
        <w:rPr>
          <w:rFonts w:ascii="Times New Roman" w:hAnsi="Times New Roman"/>
          <w:sz w:val="26"/>
          <w:szCs w:val="26"/>
        </w:rPr>
        <w:t>ă</w:t>
      </w:r>
      <w:r w:rsidRPr="00EE4DA0">
        <w:rPr>
          <w:rFonts w:ascii="Times New Roman" w:hAnsi="Times New Roman"/>
          <w:sz w:val="26"/>
          <w:szCs w:val="26"/>
        </w:rPr>
        <w:t xml:space="preserve">m 2022, Hội đồng về các sản phẩm từ thực vật (HMPC </w:t>
      </w:r>
      <w:r w:rsidR="00D14F45" w:rsidRPr="00EE4DA0">
        <w:rPr>
          <w:rFonts w:ascii="Times New Roman" w:hAnsi="Times New Roman"/>
          <w:sz w:val="26"/>
          <w:szCs w:val="26"/>
        </w:rPr>
        <w:t>-</w:t>
      </w:r>
      <w:r w:rsidRPr="00EE4DA0">
        <w:rPr>
          <w:rFonts w:ascii="Times New Roman" w:hAnsi="Times New Roman"/>
          <w:sz w:val="26"/>
          <w:szCs w:val="26"/>
        </w:rPr>
        <w:t xml:space="preserve"> Committee on Herbal Medicinal Products) của Hội niệu khoa châu Âu đã chia các chiết xuất từ thực vật sử dụng trong </w:t>
      </w:r>
      <w:r w:rsidR="000D0A9D" w:rsidRPr="00EE4DA0">
        <w:rPr>
          <w:rFonts w:ascii="Times New Roman" w:hAnsi="Times New Roman"/>
          <w:sz w:val="26"/>
          <w:szCs w:val="26"/>
        </w:rPr>
        <w:t>điều</w:t>
      </w:r>
      <w:r w:rsidRPr="00EE4DA0">
        <w:rPr>
          <w:rFonts w:ascii="Times New Roman" w:hAnsi="Times New Roman"/>
          <w:sz w:val="26"/>
          <w:szCs w:val="26"/>
        </w:rPr>
        <w:t xml:space="preserve"> trị TCĐTD do TSLTTTL thành 2 nhóm là Thuốc và Không phải thuốc [28].</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Những sản phẩm được hiểu rõ và sử dụng ít nhất 10 n</w:t>
      </w:r>
      <w:r w:rsidR="00D14F45" w:rsidRPr="00EE4DA0">
        <w:rPr>
          <w:rFonts w:ascii="Times New Roman" w:hAnsi="Times New Roman"/>
          <w:sz w:val="26"/>
          <w:szCs w:val="26"/>
        </w:rPr>
        <w:t>ă</w:t>
      </w:r>
      <w:r w:rsidRPr="00EE4DA0">
        <w:rPr>
          <w:rFonts w:ascii="Times New Roman" w:hAnsi="Times New Roman"/>
          <w:sz w:val="26"/>
          <w:szCs w:val="26"/>
        </w:rPr>
        <w:t xml:space="preserve">m tại châu Âu, đủ </w:t>
      </w:r>
      <w:r w:rsidR="000D0A9D" w:rsidRPr="00EE4DA0">
        <w:rPr>
          <w:rFonts w:ascii="Times New Roman" w:hAnsi="Times New Roman"/>
          <w:sz w:val="26"/>
          <w:szCs w:val="26"/>
        </w:rPr>
        <w:t>điều</w:t>
      </w:r>
      <w:r w:rsidRPr="00EE4DA0">
        <w:rPr>
          <w:rFonts w:ascii="Times New Roman" w:hAnsi="Times New Roman"/>
          <w:sz w:val="26"/>
          <w:szCs w:val="26"/>
        </w:rPr>
        <w:t xml:space="preserve"> kiện cấp giấy phép lưu hành sản phẩm dưới dạng THUỐC. Hiện nay chỉ có dịch chiết N-hexane của Serenoa repens được công nhận là thuốc với hiệu quả và độ an toàn được chấp nhận.</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Các nghiên cứu cho thấy 77% người bệnh TSLTTTL bị viêm TTL mạn tính. Quá trình viêm được cho là đóng vai trò then chốt trong sinh bệnh học của TSLTTTL thúc đẩy quá trình phát triển và tiến triển của TSLTTTL dẫn đến đề kháng với các trị liệu nội khoa và có thể gây bí tiểu cấp. Do vậy, chống viêm TTL trở thành một trong những </w:t>
      </w:r>
      <w:r w:rsidR="000D0A9D" w:rsidRPr="00EE4DA0">
        <w:rPr>
          <w:rFonts w:ascii="Times New Roman" w:hAnsi="Times New Roman"/>
          <w:sz w:val="26"/>
          <w:szCs w:val="26"/>
        </w:rPr>
        <w:t>mục</w:t>
      </w:r>
      <w:r w:rsidRPr="00EE4DA0">
        <w:rPr>
          <w:rFonts w:ascii="Times New Roman" w:hAnsi="Times New Roman"/>
          <w:sz w:val="26"/>
          <w:szCs w:val="26"/>
        </w:rPr>
        <w:t xml:space="preserve"> tiêu chính của các thuốc </w:t>
      </w:r>
      <w:r w:rsidR="000D0A9D" w:rsidRPr="00EE4DA0">
        <w:rPr>
          <w:rFonts w:ascii="Times New Roman" w:hAnsi="Times New Roman"/>
          <w:sz w:val="26"/>
          <w:szCs w:val="26"/>
        </w:rPr>
        <w:t>điều</w:t>
      </w:r>
      <w:r w:rsidRPr="00EE4DA0">
        <w:rPr>
          <w:rFonts w:ascii="Times New Roman" w:hAnsi="Times New Roman"/>
          <w:sz w:val="26"/>
          <w:szCs w:val="26"/>
        </w:rPr>
        <w:t xml:space="preserve"> trị TCĐTD do TSLTTTL [42],[43].</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5.2.8.2. Cơ chế tác dụng</w:t>
      </w:r>
    </w:p>
    <w:p w:rsidR="009619AA" w:rsidRPr="00EE4DA0" w:rsidRDefault="000D0A9D"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Phần</w:t>
      </w:r>
      <w:r w:rsidR="009619AA" w:rsidRPr="00EE4DA0">
        <w:rPr>
          <w:rFonts w:ascii="Times New Roman" w:hAnsi="Times New Roman"/>
          <w:sz w:val="26"/>
          <w:szCs w:val="26"/>
        </w:rPr>
        <w:t xml:space="preserve"> chiết xuất N-hexane của </w:t>
      </w:r>
      <w:r w:rsidR="009619AA" w:rsidRPr="00EE4DA0">
        <w:rPr>
          <w:rFonts w:ascii="Times New Roman" w:hAnsi="Times New Roman"/>
          <w:i/>
          <w:iCs/>
          <w:sz w:val="26"/>
          <w:szCs w:val="26"/>
        </w:rPr>
        <w:t xml:space="preserve">Serenoa repens </w:t>
      </w:r>
      <w:r w:rsidR="009619AA" w:rsidRPr="00EE4DA0">
        <w:rPr>
          <w:rFonts w:ascii="Times New Roman" w:hAnsi="Times New Roman"/>
          <w:sz w:val="26"/>
          <w:szCs w:val="26"/>
        </w:rPr>
        <w:t>có tác dụng kháng viêm, giảm phù nề và kháng androgen ức chế không cạnh tranh men 5α-reductase I, II, có tác dụng ng</w:t>
      </w:r>
      <w:r w:rsidR="00D14F45" w:rsidRPr="00EE4DA0">
        <w:rPr>
          <w:rFonts w:ascii="Times New Roman" w:hAnsi="Times New Roman"/>
          <w:sz w:val="26"/>
          <w:szCs w:val="26"/>
        </w:rPr>
        <w:t>ă</w:t>
      </w:r>
      <w:r w:rsidR="009619AA" w:rsidRPr="00EE4DA0">
        <w:rPr>
          <w:rFonts w:ascii="Times New Roman" w:hAnsi="Times New Roman"/>
          <w:sz w:val="26"/>
          <w:szCs w:val="26"/>
        </w:rPr>
        <w:t>n chặn quá trình chuyển hoá và t</w:t>
      </w:r>
      <w:r w:rsidR="00D14F45" w:rsidRPr="00EE4DA0">
        <w:rPr>
          <w:rFonts w:ascii="Times New Roman" w:hAnsi="Times New Roman"/>
          <w:sz w:val="26"/>
          <w:szCs w:val="26"/>
        </w:rPr>
        <w:t>ă</w:t>
      </w:r>
      <w:r w:rsidR="009619AA" w:rsidRPr="00EE4DA0">
        <w:rPr>
          <w:rFonts w:ascii="Times New Roman" w:hAnsi="Times New Roman"/>
          <w:sz w:val="26"/>
          <w:szCs w:val="26"/>
        </w:rPr>
        <w:t xml:space="preserve">ng trưởng tế bào biểu mô TTL, giảm sức cản NĐ…[29],[41]. Thuốc là </w:t>
      </w:r>
      <w:r w:rsidRPr="00EE4DA0">
        <w:rPr>
          <w:rFonts w:ascii="Times New Roman" w:hAnsi="Times New Roman"/>
          <w:sz w:val="26"/>
          <w:szCs w:val="26"/>
        </w:rPr>
        <w:t>phần</w:t>
      </w:r>
      <w:r w:rsidR="009619AA" w:rsidRPr="00EE4DA0">
        <w:rPr>
          <w:rFonts w:ascii="Times New Roman" w:hAnsi="Times New Roman"/>
          <w:sz w:val="26"/>
          <w:szCs w:val="26"/>
        </w:rPr>
        <w:t xml:space="preserve"> chiết lipid-sterol của cây </w:t>
      </w:r>
      <w:r w:rsidR="009619AA" w:rsidRPr="00EE4DA0">
        <w:rPr>
          <w:rFonts w:ascii="Times New Roman" w:hAnsi="Times New Roman"/>
          <w:i/>
          <w:iCs/>
          <w:sz w:val="26"/>
          <w:szCs w:val="26"/>
        </w:rPr>
        <w:t xml:space="preserve">Serenoa repens </w:t>
      </w:r>
      <w:r w:rsidR="009619AA" w:rsidRPr="00EE4DA0">
        <w:rPr>
          <w:rFonts w:ascii="Times New Roman" w:hAnsi="Times New Roman"/>
          <w:sz w:val="26"/>
          <w:szCs w:val="26"/>
        </w:rPr>
        <w:t xml:space="preserve">trong dung môi N-hexane. </w:t>
      </w:r>
      <w:r w:rsidRPr="00EE4DA0">
        <w:rPr>
          <w:rFonts w:ascii="Times New Roman" w:hAnsi="Times New Roman"/>
          <w:sz w:val="26"/>
          <w:szCs w:val="26"/>
        </w:rPr>
        <w:t>Phần</w:t>
      </w:r>
      <w:r w:rsidR="009619AA" w:rsidRPr="00EE4DA0">
        <w:rPr>
          <w:rFonts w:ascii="Times New Roman" w:hAnsi="Times New Roman"/>
          <w:sz w:val="26"/>
          <w:szCs w:val="26"/>
        </w:rPr>
        <w:t xml:space="preserve"> chiết xuất N-hexane của </w:t>
      </w:r>
      <w:r w:rsidR="009619AA" w:rsidRPr="00EE4DA0">
        <w:rPr>
          <w:rFonts w:ascii="Times New Roman" w:hAnsi="Times New Roman"/>
          <w:i/>
          <w:iCs/>
          <w:sz w:val="26"/>
          <w:szCs w:val="26"/>
        </w:rPr>
        <w:t xml:space="preserve">Serenoa repens </w:t>
      </w:r>
      <w:r w:rsidR="009619AA" w:rsidRPr="00EE4DA0">
        <w:rPr>
          <w:rFonts w:ascii="Times New Roman" w:hAnsi="Times New Roman"/>
          <w:sz w:val="26"/>
          <w:szCs w:val="26"/>
        </w:rPr>
        <w:t>ngoài tác động kháng androgen, chống t</w:t>
      </w:r>
      <w:r w:rsidR="00D14F45" w:rsidRPr="00EE4DA0">
        <w:rPr>
          <w:rFonts w:ascii="Times New Roman" w:hAnsi="Times New Roman"/>
          <w:sz w:val="26"/>
          <w:szCs w:val="26"/>
        </w:rPr>
        <w:t>ă</w:t>
      </w:r>
      <w:r w:rsidR="009619AA" w:rsidRPr="00EE4DA0">
        <w:rPr>
          <w:rFonts w:ascii="Times New Roman" w:hAnsi="Times New Roman"/>
          <w:sz w:val="26"/>
          <w:szCs w:val="26"/>
        </w:rPr>
        <w:t>ng sinh tế bào còn có tác dụng chống viêm thông qua tác động ức chế các cytokine liên quan đến TSLTTTL như MCP-1/CCL2, IP-10/CXCL10 và MIF [42].</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5.2.8.3. Chỉ định</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 xml:space="preserve">Chỉ định </w:t>
      </w:r>
      <w:r w:rsidR="000D0A9D" w:rsidRPr="00EE4DA0">
        <w:rPr>
          <w:rFonts w:ascii="Times New Roman" w:hAnsi="Times New Roman"/>
          <w:sz w:val="26"/>
          <w:szCs w:val="26"/>
        </w:rPr>
        <w:t>điều</w:t>
      </w:r>
      <w:r w:rsidRPr="00EE4DA0">
        <w:rPr>
          <w:rFonts w:ascii="Times New Roman" w:hAnsi="Times New Roman"/>
          <w:sz w:val="26"/>
          <w:szCs w:val="26"/>
        </w:rPr>
        <w:t xml:space="preserve"> trị TSLTTTL có TCĐTD ở mức độ trung bình đến nặng.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5.2.8.4. Thuốc và liều dùng</w:t>
      </w:r>
    </w:p>
    <w:p w:rsidR="009619AA" w:rsidRPr="00EE4DA0" w:rsidRDefault="000D0A9D"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Phần</w:t>
      </w:r>
      <w:r w:rsidR="009619AA" w:rsidRPr="00EE4DA0">
        <w:rPr>
          <w:rFonts w:ascii="Times New Roman" w:hAnsi="Times New Roman"/>
          <w:sz w:val="26"/>
          <w:szCs w:val="26"/>
        </w:rPr>
        <w:t xml:space="preserve"> chiết lipid-sterol của cây</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i/>
          <w:iCs/>
          <w:sz w:val="26"/>
          <w:szCs w:val="26"/>
        </w:rPr>
        <w:t>Serenoa repens</w:t>
      </w:r>
      <w:r w:rsidRPr="00EE4DA0">
        <w:rPr>
          <w:rFonts w:ascii="Times New Roman" w:hAnsi="Times New Roman"/>
          <w:sz w:val="26"/>
          <w:szCs w:val="26"/>
        </w:rPr>
        <w:t>. Dạng viên 160mg: uống 2 viên/ngày, chia 2 lần</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 xml:space="preserve">Có thể kết hợp thuốc N-hexane của </w:t>
      </w:r>
      <w:r w:rsidRPr="00EE4DA0">
        <w:rPr>
          <w:rFonts w:ascii="Times New Roman" w:hAnsi="Times New Roman"/>
          <w:i/>
          <w:iCs/>
          <w:sz w:val="26"/>
          <w:szCs w:val="26"/>
        </w:rPr>
        <w:t xml:space="preserve">Serenoa repens </w:t>
      </w:r>
      <w:r w:rsidRPr="00EE4DA0">
        <w:rPr>
          <w:rFonts w:ascii="Times New Roman" w:hAnsi="Times New Roman"/>
          <w:sz w:val="26"/>
          <w:szCs w:val="26"/>
        </w:rPr>
        <w:t xml:space="preserve">trong phác đồ </w:t>
      </w:r>
      <w:r w:rsidR="000D0A9D" w:rsidRPr="00EE4DA0">
        <w:rPr>
          <w:rFonts w:ascii="Times New Roman" w:hAnsi="Times New Roman"/>
          <w:sz w:val="26"/>
          <w:szCs w:val="26"/>
        </w:rPr>
        <w:t>điều</w:t>
      </w:r>
      <w:r w:rsidRPr="00EE4DA0">
        <w:rPr>
          <w:rFonts w:ascii="Times New Roman" w:hAnsi="Times New Roman"/>
          <w:sz w:val="26"/>
          <w:szCs w:val="26"/>
        </w:rPr>
        <w:t xml:space="preserve"> trị nội khoa TCĐTD do TSLTTTL với hai thuốc chẹn α và thuốc 5ARI, đặc biệt trong trường hợp có viêm TTL mạn tính.</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5.2.8.5. Hiệu quả</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 xml:space="preserve">Thuốc có tác dụng cải thiện </w:t>
      </w:r>
      <w:r w:rsidR="000D0A9D" w:rsidRPr="00EE4DA0">
        <w:rPr>
          <w:rFonts w:ascii="Times New Roman" w:hAnsi="Times New Roman"/>
          <w:sz w:val="26"/>
          <w:szCs w:val="26"/>
        </w:rPr>
        <w:t>điểm</w:t>
      </w:r>
      <w:r w:rsidRPr="00EE4DA0">
        <w:rPr>
          <w:rFonts w:ascii="Times New Roman" w:hAnsi="Times New Roman"/>
          <w:sz w:val="26"/>
          <w:szCs w:val="26"/>
        </w:rPr>
        <w:t xml:space="preserve"> số IPSS giảm 4,4 </w:t>
      </w:r>
      <w:r w:rsidR="000D0A9D" w:rsidRPr="00EE4DA0">
        <w:rPr>
          <w:rFonts w:ascii="Times New Roman" w:hAnsi="Times New Roman"/>
          <w:sz w:val="26"/>
          <w:szCs w:val="26"/>
        </w:rPr>
        <w:t>điểm</w:t>
      </w:r>
      <w:r w:rsidRPr="00EE4DA0">
        <w:rPr>
          <w:rFonts w:ascii="Times New Roman" w:hAnsi="Times New Roman"/>
          <w:sz w:val="26"/>
          <w:szCs w:val="26"/>
        </w:rPr>
        <w:t xml:space="preserve"> sau 12 tháng ngang với tamsulosin [44],[45]; làm chậm tiến triển thể tích TTL 13% sau 2 n</w:t>
      </w:r>
      <w:r w:rsidR="00D14F45" w:rsidRPr="00EE4DA0">
        <w:rPr>
          <w:rFonts w:ascii="Times New Roman" w:hAnsi="Times New Roman"/>
          <w:sz w:val="26"/>
          <w:szCs w:val="26"/>
        </w:rPr>
        <w:t>ă</w:t>
      </w:r>
      <w:r w:rsidRPr="00EE4DA0">
        <w:rPr>
          <w:rFonts w:ascii="Times New Roman" w:hAnsi="Times New Roman"/>
          <w:sz w:val="26"/>
          <w:szCs w:val="26"/>
        </w:rPr>
        <w:t>m và không ảnh hưởng đến chức n</w:t>
      </w:r>
      <w:r w:rsidR="00D14F45" w:rsidRPr="00EE4DA0">
        <w:rPr>
          <w:rFonts w:ascii="Times New Roman" w:hAnsi="Times New Roman"/>
          <w:sz w:val="26"/>
          <w:szCs w:val="26"/>
        </w:rPr>
        <w:t>ă</w:t>
      </w:r>
      <w:r w:rsidRPr="00EE4DA0">
        <w:rPr>
          <w:rFonts w:ascii="Times New Roman" w:hAnsi="Times New Roman"/>
          <w:sz w:val="26"/>
          <w:szCs w:val="26"/>
        </w:rPr>
        <w:t>ng tình dục [46],[47].</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bookmarkStart w:id="30" w:name="dieu_5_11"/>
      <w:r w:rsidRPr="00EE4DA0">
        <w:rPr>
          <w:rFonts w:ascii="Times New Roman" w:hAnsi="Times New Roman"/>
          <w:b/>
          <w:bCs/>
          <w:sz w:val="26"/>
          <w:szCs w:val="26"/>
        </w:rPr>
        <w:t xml:space="preserve">5.3. </w:t>
      </w:r>
      <w:r w:rsidR="000D0A9D" w:rsidRPr="00EE4DA0">
        <w:rPr>
          <w:rFonts w:ascii="Times New Roman" w:hAnsi="Times New Roman"/>
          <w:b/>
          <w:bCs/>
          <w:sz w:val="26"/>
          <w:szCs w:val="26"/>
        </w:rPr>
        <w:t>Điều</w:t>
      </w:r>
      <w:r w:rsidRPr="00EE4DA0">
        <w:rPr>
          <w:rFonts w:ascii="Times New Roman" w:hAnsi="Times New Roman"/>
          <w:b/>
          <w:bCs/>
          <w:sz w:val="26"/>
          <w:szCs w:val="26"/>
        </w:rPr>
        <w:t xml:space="preserve"> trị ngoại khoa tăng sinh lành tính tuyến tiền liệt</w:t>
      </w:r>
      <w:bookmarkEnd w:id="30"/>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TSLTTTL chủ yếu là do t</w:t>
      </w:r>
      <w:r w:rsidR="00D14F45" w:rsidRPr="00EE4DA0">
        <w:rPr>
          <w:rFonts w:ascii="Times New Roman" w:hAnsi="Times New Roman"/>
          <w:sz w:val="26"/>
          <w:szCs w:val="26"/>
        </w:rPr>
        <w:t>ă</w:t>
      </w:r>
      <w:r w:rsidRPr="00EE4DA0">
        <w:rPr>
          <w:rFonts w:ascii="Times New Roman" w:hAnsi="Times New Roman"/>
          <w:sz w:val="26"/>
          <w:szCs w:val="26"/>
        </w:rPr>
        <w:t xml:space="preserve">ng sinh tế bào tuyến và tế bào cơ ở vùng chuyển tiếp mà nguyên nhân còn chưa rõ, có thể là do nhiều nguyên nhân khác nhau cùng tác động. TSLTTTL không cần </w:t>
      </w:r>
      <w:r w:rsidR="000D0A9D" w:rsidRPr="00EE4DA0">
        <w:rPr>
          <w:rFonts w:ascii="Times New Roman" w:hAnsi="Times New Roman"/>
          <w:sz w:val="26"/>
          <w:szCs w:val="26"/>
        </w:rPr>
        <w:t>điều</w:t>
      </w:r>
      <w:r w:rsidRPr="00EE4DA0">
        <w:rPr>
          <w:rFonts w:ascii="Times New Roman" w:hAnsi="Times New Roman"/>
          <w:sz w:val="26"/>
          <w:szCs w:val="26"/>
        </w:rPr>
        <w:t xml:space="preserve"> trị nếu không có triệu chứng ảnh hưởng đến chất lượng cuộc sống. Đại đa số các trường hợp TCĐTD do TSLTTTL được </w:t>
      </w:r>
      <w:r w:rsidR="000D0A9D" w:rsidRPr="00EE4DA0">
        <w:rPr>
          <w:rFonts w:ascii="Times New Roman" w:hAnsi="Times New Roman"/>
          <w:sz w:val="26"/>
          <w:szCs w:val="26"/>
        </w:rPr>
        <w:t>điều</w:t>
      </w:r>
      <w:r w:rsidRPr="00EE4DA0">
        <w:rPr>
          <w:rFonts w:ascii="Times New Roman" w:hAnsi="Times New Roman"/>
          <w:sz w:val="26"/>
          <w:szCs w:val="26"/>
        </w:rPr>
        <w:t xml:space="preserve"> trị nội khoa. Tuy nhiên </w:t>
      </w:r>
      <w:r w:rsidR="000D0A9D" w:rsidRPr="00EE4DA0">
        <w:rPr>
          <w:rFonts w:ascii="Times New Roman" w:hAnsi="Times New Roman"/>
          <w:sz w:val="26"/>
          <w:szCs w:val="26"/>
        </w:rPr>
        <w:t>điều</w:t>
      </w:r>
      <w:r w:rsidRPr="00EE4DA0">
        <w:rPr>
          <w:rFonts w:ascii="Times New Roman" w:hAnsi="Times New Roman"/>
          <w:sz w:val="26"/>
          <w:szCs w:val="26"/>
        </w:rPr>
        <w:t xml:space="preserve"> trị ngoại khoa cũng có vai trò nhất định trong </w:t>
      </w:r>
      <w:r w:rsidR="000D0A9D" w:rsidRPr="00EE4DA0">
        <w:rPr>
          <w:rFonts w:ascii="Times New Roman" w:hAnsi="Times New Roman"/>
          <w:sz w:val="26"/>
          <w:szCs w:val="26"/>
        </w:rPr>
        <w:t>điều</w:t>
      </w:r>
      <w:r w:rsidRPr="00EE4DA0">
        <w:rPr>
          <w:rFonts w:ascii="Times New Roman" w:hAnsi="Times New Roman"/>
          <w:sz w:val="26"/>
          <w:szCs w:val="26"/>
        </w:rPr>
        <w:t xml:space="preserve"> trị TCĐTD do TSLTTTL.</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sz w:val="26"/>
          <w:szCs w:val="26"/>
        </w:rPr>
        <w:t xml:space="preserve">Chỉ định </w:t>
      </w:r>
      <w:r w:rsidR="000D0A9D" w:rsidRPr="00EE4DA0">
        <w:rPr>
          <w:rFonts w:ascii="Times New Roman" w:hAnsi="Times New Roman"/>
          <w:b/>
          <w:bCs/>
          <w:sz w:val="26"/>
          <w:szCs w:val="26"/>
        </w:rPr>
        <w:t>điều</w:t>
      </w:r>
      <w:r w:rsidRPr="00EE4DA0">
        <w:rPr>
          <w:rFonts w:ascii="Times New Roman" w:hAnsi="Times New Roman"/>
          <w:b/>
          <w:bCs/>
          <w:sz w:val="26"/>
          <w:szCs w:val="26"/>
        </w:rPr>
        <w:t xml:space="preserve"> trị ngoại khoa:</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Chỉ định tuyệt đối trong các trường hợp:</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NKĐTN tái diễn</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Sỏi BQ</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Tiểu máu tái diễn</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Bí tiểu cấp tái diễn</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Giãn niệu quản nguyên nhân từ tắc nghẽn do TTL lành tính.</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Túi thừa BQ</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TSLTTTL/TCĐTD có biến chứng gây suy giảm chức n</w:t>
      </w:r>
      <w:r w:rsidR="00D14F45" w:rsidRPr="00EE4DA0">
        <w:rPr>
          <w:rFonts w:ascii="Times New Roman" w:hAnsi="Times New Roman"/>
          <w:sz w:val="26"/>
          <w:szCs w:val="26"/>
        </w:rPr>
        <w:t>ă</w:t>
      </w:r>
      <w:r w:rsidRPr="00EE4DA0">
        <w:rPr>
          <w:rFonts w:ascii="Times New Roman" w:hAnsi="Times New Roman"/>
          <w:sz w:val="26"/>
          <w:szCs w:val="26"/>
        </w:rPr>
        <w:t>ng thận.</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Chỉ định tương đối: </w:t>
      </w:r>
      <w:r w:rsidR="000D0A9D" w:rsidRPr="00EE4DA0">
        <w:rPr>
          <w:rFonts w:ascii="Times New Roman" w:hAnsi="Times New Roman"/>
          <w:sz w:val="26"/>
          <w:szCs w:val="26"/>
        </w:rPr>
        <w:t>điều</w:t>
      </w:r>
      <w:r w:rsidRPr="00EE4DA0">
        <w:rPr>
          <w:rFonts w:ascii="Times New Roman" w:hAnsi="Times New Roman"/>
          <w:sz w:val="26"/>
          <w:szCs w:val="26"/>
        </w:rPr>
        <w:t xml:space="preserve"> trị nội khoa không hiệu quả.</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Tùy vào thể trạng NB, kinh nghiệm thầy thuốc, trang thiết bị của cơ sở y tế cũng như các vấn đề liên quan đến NB mà có thể áp dụng nhiều phương pháp can thiệp ngoại khoa khác nhau.</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bookmarkStart w:id="31" w:name="dieu_5_12"/>
      <w:r w:rsidRPr="00EE4DA0">
        <w:rPr>
          <w:rFonts w:ascii="Times New Roman" w:hAnsi="Times New Roman"/>
          <w:b/>
          <w:bCs/>
          <w:sz w:val="26"/>
          <w:szCs w:val="26"/>
        </w:rPr>
        <w:t>5.3.1. Mổ mở bóc nhân TTL</w:t>
      </w:r>
      <w:bookmarkEnd w:id="31"/>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Là phương pháp hiệu quả </w:t>
      </w:r>
      <w:r w:rsidR="000D0A9D" w:rsidRPr="00EE4DA0">
        <w:rPr>
          <w:rFonts w:ascii="Times New Roman" w:hAnsi="Times New Roman"/>
          <w:sz w:val="26"/>
          <w:szCs w:val="26"/>
        </w:rPr>
        <w:t>điều</w:t>
      </w:r>
      <w:r w:rsidRPr="00EE4DA0">
        <w:rPr>
          <w:rFonts w:ascii="Times New Roman" w:hAnsi="Times New Roman"/>
          <w:sz w:val="26"/>
          <w:szCs w:val="26"/>
        </w:rPr>
        <w:t xml:space="preserve"> trị TCĐTD do TSLTTTL với triệu chứng tắc nghẽn là chủ yếu.</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Chỉ định phương pháp này khi TTL &gt; 80 ml, hoặc NB có sỏi BQ lớn (không có chỉ định tán sỏi cơ học hay tán sỏi bằng LASER), hay khi có chỉ định </w:t>
      </w:r>
      <w:r w:rsidR="000D0A9D" w:rsidRPr="00EE4DA0">
        <w:rPr>
          <w:rFonts w:ascii="Times New Roman" w:hAnsi="Times New Roman"/>
          <w:sz w:val="26"/>
          <w:szCs w:val="26"/>
        </w:rPr>
        <w:t>điều</w:t>
      </w:r>
      <w:r w:rsidRPr="00EE4DA0">
        <w:rPr>
          <w:rFonts w:ascii="Times New Roman" w:hAnsi="Times New Roman"/>
          <w:sz w:val="26"/>
          <w:szCs w:val="26"/>
        </w:rPr>
        <w:t xml:space="preserve"> trị túi thừa BQ kết hợp.</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Đây cũng là phương pháp có tỉ lệ biến chứng chảy máu phải truyền máu và tỉ lệ xuất tinh ngược dòng cao hơn các phương pháp khác; thời gian nằm viện dài hơn các phương pháp xâm hại tối thiểu; đau sau mổ cũng là vấn đề cần quan tâm. Với tiến bộ hiện nay, tỉ lệ tử vong chu phẫu 3 tháng chỉ có 0,4% nên trong một số trường hợp cần thiết, có thể áp dụng kỹ thuật này [48].</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bookmarkStart w:id="32" w:name="dieu_5_13"/>
      <w:r w:rsidRPr="00EE4DA0">
        <w:rPr>
          <w:rFonts w:ascii="Times New Roman" w:hAnsi="Times New Roman"/>
          <w:b/>
          <w:bCs/>
          <w:sz w:val="26"/>
          <w:szCs w:val="26"/>
        </w:rPr>
        <w:t>5.3.2. Các phương pháp qua nội soi niệu đạo sử dụng dao điện</w:t>
      </w:r>
      <w:bookmarkEnd w:id="32"/>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5.3.2.1. Cắt đốt nội soi</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Chỉ định cho NB có thể tích tuyến &lt; 80 ml.</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Cắt đốt nội soi qua niệu đạo có thể thực hiện bằng dao điện đơn cực hoặc lưỡng cực; dao điện lưỡng cực được ưa chuộng hơn vì sử dụng nước muối sinh lý, n</w:t>
      </w:r>
      <w:r w:rsidR="00D14F45" w:rsidRPr="00EE4DA0">
        <w:rPr>
          <w:rFonts w:ascii="Times New Roman" w:hAnsi="Times New Roman"/>
          <w:sz w:val="26"/>
          <w:szCs w:val="26"/>
        </w:rPr>
        <w:t>ă</w:t>
      </w:r>
      <w:r w:rsidRPr="00EE4DA0">
        <w:rPr>
          <w:rFonts w:ascii="Times New Roman" w:hAnsi="Times New Roman"/>
          <w:sz w:val="26"/>
          <w:szCs w:val="26"/>
        </w:rPr>
        <w:t>ng lượng cắt thấp hơn, cầm máu tốt hơn [49]. Việc lựa chọn phương pháp nào phụ thuộc vào cơ sở y tế, kinh nghiệm bác sĩ và lựa chọn của NB.</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Tai biến biến chứng có thể gặp là chảy máu trong/sau mổ, hội chứng nội soi (ít gặp hơn với cắt đốt lưỡng cực) [49].</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Cần lưu ý thời gian can thiệp kéo dài sẽ có tỉ lệ tai biến biến chứng nhiều hơn, ghi nhận trong cắt đốt đơn cực biến chứng sẽ giảm nhiều khi thời gian cắt đốt &lt;</w:t>
      </w:r>
      <w:r w:rsidR="00102637" w:rsidRPr="00EE4DA0">
        <w:rPr>
          <w:rFonts w:ascii="Times New Roman" w:hAnsi="Times New Roman"/>
          <w:sz w:val="26"/>
          <w:szCs w:val="26"/>
        </w:rPr>
        <w:t xml:space="preserve"> </w:t>
      </w:r>
      <w:r w:rsidRPr="00EE4DA0">
        <w:rPr>
          <w:rFonts w:ascii="Times New Roman" w:hAnsi="Times New Roman"/>
          <w:sz w:val="26"/>
          <w:szCs w:val="26"/>
        </w:rPr>
        <w:t>90 phút [50].</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5.3.2.2. Bốc hơi tuyến tiền liệt</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Chỉ định cho NB có thể tích tuyến &lt; 80 ml [53],[54].</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Áp dụng đối với dao điện lưỡng cực. Độ sâu mô bị đốt chỉ </w:t>
      </w:r>
      <w:r w:rsidR="000D0A9D" w:rsidRPr="00EE4DA0">
        <w:rPr>
          <w:rFonts w:ascii="Times New Roman" w:hAnsi="Times New Roman"/>
          <w:sz w:val="26"/>
          <w:szCs w:val="26"/>
        </w:rPr>
        <w:t>khoản</w:t>
      </w:r>
      <w:r w:rsidRPr="00EE4DA0">
        <w:rPr>
          <w:rFonts w:ascii="Times New Roman" w:hAnsi="Times New Roman"/>
          <w:sz w:val="26"/>
          <w:szCs w:val="26"/>
        </w:rPr>
        <w:t>g 2 mm (trong khi điện đơn cực mô bị đốt có thể đến 10 mm) [51],[52]. Hiệu quả tương đương với cắt đốt nội soi trong các nghiên cứu ngắn hạn, nhưng kém hơn trong dài hạn [53],[54].</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5.3.2.3. Bóc nhân TTL bằng dao diện lưỡng cực</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Chỉ định cho hầu hết các thể tích TTL, ưu tiên &gt; 80 ml.</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Dụng cụ phẫu thuật được đưa qua nội soi niệu đạo, từng thùy tuyến t</w:t>
      </w:r>
      <w:r w:rsidR="00D14F45" w:rsidRPr="00EE4DA0">
        <w:rPr>
          <w:rFonts w:ascii="Times New Roman" w:hAnsi="Times New Roman"/>
          <w:sz w:val="26"/>
          <w:szCs w:val="26"/>
        </w:rPr>
        <w:t>ă</w:t>
      </w:r>
      <w:r w:rsidRPr="00EE4DA0">
        <w:rPr>
          <w:rFonts w:ascii="Times New Roman" w:hAnsi="Times New Roman"/>
          <w:sz w:val="26"/>
          <w:szCs w:val="26"/>
        </w:rPr>
        <w:t xml:space="preserve">ng sinh được bóc tách khỏi bao xơ bằng dao điện lưỡng cực (tương tự phẫu thuật mở) và đẩy vào trong bàng quang. Ưu </w:t>
      </w:r>
      <w:r w:rsidR="000D0A9D" w:rsidRPr="00EE4DA0">
        <w:rPr>
          <w:rFonts w:ascii="Times New Roman" w:hAnsi="Times New Roman"/>
          <w:sz w:val="26"/>
          <w:szCs w:val="26"/>
        </w:rPr>
        <w:t>điểm</w:t>
      </w:r>
      <w:r w:rsidRPr="00EE4DA0">
        <w:rPr>
          <w:rFonts w:ascii="Times New Roman" w:hAnsi="Times New Roman"/>
          <w:sz w:val="26"/>
          <w:szCs w:val="26"/>
        </w:rPr>
        <w:t xml:space="preserve"> của phẫu thuật này là thực hiện được với các NB có thể tích tuyến lớn (trên 80 ml), thậm chí trên 100 ml. Sau khi bóc nhân, cần có dụng cụ chuyên biệt (Morcellator) để ‘xay’ nhỏ khối tổ chức và hút ra ngoài.</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Bóc nhân TTL bằng điện lưỡng cực có ưu </w:t>
      </w:r>
      <w:r w:rsidR="000D0A9D" w:rsidRPr="00EE4DA0">
        <w:rPr>
          <w:rFonts w:ascii="Times New Roman" w:hAnsi="Times New Roman"/>
          <w:sz w:val="26"/>
          <w:szCs w:val="26"/>
        </w:rPr>
        <w:t>điểm</w:t>
      </w:r>
      <w:r w:rsidRPr="00EE4DA0">
        <w:rPr>
          <w:rFonts w:ascii="Times New Roman" w:hAnsi="Times New Roman"/>
          <w:sz w:val="26"/>
          <w:szCs w:val="26"/>
        </w:rPr>
        <w:t xml:space="preserve"> như dịch rửa là nước muối đẳng trương làm giảm nguy cơ xảy ra hội chứng nội soi; t</w:t>
      </w:r>
      <w:r w:rsidR="00D14F45" w:rsidRPr="00EE4DA0">
        <w:rPr>
          <w:rFonts w:ascii="Times New Roman" w:hAnsi="Times New Roman"/>
          <w:sz w:val="26"/>
          <w:szCs w:val="26"/>
        </w:rPr>
        <w:t>ă</w:t>
      </w:r>
      <w:r w:rsidRPr="00EE4DA0">
        <w:rPr>
          <w:rFonts w:ascii="Times New Roman" w:hAnsi="Times New Roman"/>
          <w:sz w:val="26"/>
          <w:szCs w:val="26"/>
        </w:rPr>
        <w:t>ng cường khả n</w:t>
      </w:r>
      <w:r w:rsidR="00D14F45" w:rsidRPr="00EE4DA0">
        <w:rPr>
          <w:rFonts w:ascii="Times New Roman" w:hAnsi="Times New Roman"/>
          <w:sz w:val="26"/>
          <w:szCs w:val="26"/>
        </w:rPr>
        <w:t>ă</w:t>
      </w:r>
      <w:r w:rsidRPr="00EE4DA0">
        <w:rPr>
          <w:rFonts w:ascii="Times New Roman" w:hAnsi="Times New Roman"/>
          <w:sz w:val="26"/>
          <w:szCs w:val="26"/>
        </w:rPr>
        <w:t>ng cầm máu trong khi cắt đốt tuyến tiền liệt, làm giảm mất máu và tỉ lệ phải truyền máu [54],[55].</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 xml:space="preserve">5.3.2.4. Xẻ tuyến tiền liệt </w:t>
      </w:r>
      <w:r w:rsidRPr="00EE4DA0">
        <w:rPr>
          <w:rFonts w:ascii="Times New Roman" w:hAnsi="Times New Roman"/>
          <w:i/>
          <w:iCs/>
          <w:sz w:val="26"/>
          <w:szCs w:val="26"/>
        </w:rPr>
        <w:t>(TUIP - Transurethral incision of the prostate)</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Chỉ định cho các trường hợp TCĐTD do TSLTTTL có tắc nghẽn mức độ nặng, trong khi thể tích tuyến &lt; 30ml.</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Có hiệu quả tương đương với cắt đốt nội soi [56].</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Ghi nhận tỉ lệ tái phát triệu chứng cao hơn cắt đốt nội soi nhưng tỉ lệ xuất tinh</w:t>
      </w:r>
      <w:r w:rsidR="00102637" w:rsidRPr="00EE4DA0">
        <w:rPr>
          <w:rFonts w:ascii="Times New Roman" w:hAnsi="Times New Roman"/>
          <w:sz w:val="26"/>
          <w:szCs w:val="26"/>
        </w:rPr>
        <w:t xml:space="preserve"> </w:t>
      </w:r>
      <w:r w:rsidRPr="00EE4DA0">
        <w:rPr>
          <w:rFonts w:ascii="Times New Roman" w:hAnsi="Times New Roman"/>
          <w:sz w:val="26"/>
          <w:szCs w:val="26"/>
        </w:rPr>
        <w:t>ngược dòng thấp hơn nhiều [57].</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bookmarkStart w:id="33" w:name="dieu_5_14"/>
      <w:r w:rsidRPr="00EE4DA0">
        <w:rPr>
          <w:rFonts w:ascii="Times New Roman" w:hAnsi="Times New Roman"/>
          <w:b/>
          <w:bCs/>
          <w:sz w:val="26"/>
          <w:szCs w:val="26"/>
        </w:rPr>
        <w:t>5.3.3. Các phương pháp nội soi qua niệu đạo sử dụng LASER</w:t>
      </w:r>
      <w:bookmarkEnd w:id="33"/>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Chỉ định bốc hơi hoặc bóc nhân bằng LASER cho những NB có thể tích TTL</w:t>
      </w:r>
      <w:r w:rsidR="00102637" w:rsidRPr="00EE4DA0">
        <w:rPr>
          <w:rFonts w:ascii="Times New Roman" w:hAnsi="Times New Roman"/>
          <w:sz w:val="26"/>
          <w:szCs w:val="26"/>
        </w:rPr>
        <w:t xml:space="preserve"> </w:t>
      </w:r>
      <w:r w:rsidRPr="00EE4DA0">
        <w:rPr>
          <w:rFonts w:ascii="Times New Roman" w:hAnsi="Times New Roman"/>
          <w:sz w:val="26"/>
          <w:szCs w:val="26"/>
        </w:rPr>
        <w:t>&lt;80ml. Các trường hợp tuyến lớn hơn 80ml, có thể xem xét sử dụng bóc nhân</w:t>
      </w:r>
      <w:r w:rsidR="00102637" w:rsidRPr="00EE4DA0">
        <w:rPr>
          <w:rFonts w:ascii="Times New Roman" w:hAnsi="Times New Roman"/>
          <w:sz w:val="26"/>
          <w:szCs w:val="26"/>
        </w:rPr>
        <w:t xml:space="preserve"> </w:t>
      </w:r>
      <w:r w:rsidRPr="00EE4DA0">
        <w:rPr>
          <w:rFonts w:ascii="Times New Roman" w:hAnsi="Times New Roman"/>
          <w:sz w:val="26"/>
          <w:szCs w:val="26"/>
        </w:rPr>
        <w:t>TTL bằng LASER.</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Các loại </w:t>
      </w:r>
      <w:r w:rsidR="000D0A9D" w:rsidRPr="00EE4DA0">
        <w:rPr>
          <w:rFonts w:ascii="Times New Roman" w:hAnsi="Times New Roman"/>
          <w:sz w:val="26"/>
          <w:szCs w:val="26"/>
        </w:rPr>
        <w:t>điều</w:t>
      </w:r>
      <w:r w:rsidRPr="00EE4DA0">
        <w:rPr>
          <w:rFonts w:ascii="Times New Roman" w:hAnsi="Times New Roman"/>
          <w:sz w:val="26"/>
          <w:szCs w:val="26"/>
        </w:rPr>
        <w:t xml:space="preserve"> trị với LASER khác nhau đều chứng tỏ có hiệu quả trong TCĐTD</w:t>
      </w:r>
      <w:r w:rsidR="00102637" w:rsidRPr="00EE4DA0">
        <w:rPr>
          <w:rFonts w:ascii="Times New Roman" w:hAnsi="Times New Roman"/>
          <w:sz w:val="26"/>
          <w:szCs w:val="26"/>
        </w:rPr>
        <w:t xml:space="preserve"> </w:t>
      </w:r>
      <w:r w:rsidRPr="00EE4DA0">
        <w:rPr>
          <w:rFonts w:ascii="Times New Roman" w:hAnsi="Times New Roman"/>
          <w:sz w:val="26"/>
          <w:szCs w:val="26"/>
        </w:rPr>
        <w:t>do TSLTTTL có triệu chứng mức độ vừa đến nặng và là những phương pháp</w:t>
      </w:r>
      <w:r w:rsidR="00102637" w:rsidRPr="00EE4DA0">
        <w:rPr>
          <w:rFonts w:ascii="Times New Roman" w:hAnsi="Times New Roman"/>
          <w:sz w:val="26"/>
          <w:szCs w:val="26"/>
        </w:rPr>
        <w:t xml:space="preserve"> </w:t>
      </w:r>
      <w:r w:rsidRPr="00EE4DA0">
        <w:rPr>
          <w:rFonts w:ascii="Times New Roman" w:hAnsi="Times New Roman"/>
          <w:sz w:val="26"/>
          <w:szCs w:val="26"/>
        </w:rPr>
        <w:t xml:space="preserve">thay thế cho cắt đốt nội soi. Thường </w:t>
      </w:r>
      <w:r w:rsidR="000D0A9D" w:rsidRPr="00EE4DA0">
        <w:rPr>
          <w:rFonts w:ascii="Times New Roman" w:hAnsi="Times New Roman"/>
          <w:sz w:val="26"/>
          <w:szCs w:val="26"/>
        </w:rPr>
        <w:t>điều</w:t>
      </w:r>
      <w:r w:rsidRPr="00EE4DA0">
        <w:rPr>
          <w:rFonts w:ascii="Times New Roman" w:hAnsi="Times New Roman"/>
          <w:sz w:val="26"/>
          <w:szCs w:val="26"/>
        </w:rPr>
        <w:t xml:space="preserve"> trị với LASER sẽ ít chảy máu hơn, thời gian đặt thông NĐ - BQ cũng như thời gian nằm viện ngắn hơn. Các tai biến trong mổ khi </w:t>
      </w:r>
      <w:r w:rsidR="000D0A9D" w:rsidRPr="00EE4DA0">
        <w:rPr>
          <w:rFonts w:ascii="Times New Roman" w:hAnsi="Times New Roman"/>
          <w:sz w:val="26"/>
          <w:szCs w:val="26"/>
        </w:rPr>
        <w:t>điều</w:t>
      </w:r>
      <w:r w:rsidRPr="00EE4DA0">
        <w:rPr>
          <w:rFonts w:ascii="Times New Roman" w:hAnsi="Times New Roman"/>
          <w:sz w:val="26"/>
          <w:szCs w:val="26"/>
        </w:rPr>
        <w:t xml:space="preserve"> trị với LASER có vẻ thấp hơn cắt đốt nội soi TTL bằng dao điện nhưng kết quả lâu dài thì chưa xác định được. LASER bóc nhân TTL thường được chỉ định khi TTL có thể tích lớn nhưng theo nghiên cứu so sánh LASER bóc nhân TTL với mổ mở bóc nhân TTL bởi những phẫu thuật viên kinh nghiệm thì mổ mở có ưu thế hơn [28],[52],[58].</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Việc lựa chọn phương pháp </w:t>
      </w:r>
      <w:r w:rsidR="000D0A9D" w:rsidRPr="00EE4DA0">
        <w:rPr>
          <w:rFonts w:ascii="Times New Roman" w:hAnsi="Times New Roman"/>
          <w:sz w:val="26"/>
          <w:szCs w:val="26"/>
        </w:rPr>
        <w:t>điều</w:t>
      </w:r>
      <w:r w:rsidRPr="00EE4DA0">
        <w:rPr>
          <w:rFonts w:ascii="Times New Roman" w:hAnsi="Times New Roman"/>
          <w:sz w:val="26"/>
          <w:szCs w:val="26"/>
        </w:rPr>
        <w:t xml:space="preserve"> trị tuỳ thuộc vào </w:t>
      </w:r>
      <w:r w:rsidR="000D0A9D" w:rsidRPr="00EE4DA0">
        <w:rPr>
          <w:rFonts w:ascii="Times New Roman" w:hAnsi="Times New Roman"/>
          <w:sz w:val="26"/>
          <w:szCs w:val="26"/>
        </w:rPr>
        <w:t>điều</w:t>
      </w:r>
      <w:r w:rsidRPr="00EE4DA0">
        <w:rPr>
          <w:rFonts w:ascii="Times New Roman" w:hAnsi="Times New Roman"/>
          <w:sz w:val="26"/>
          <w:szCs w:val="26"/>
        </w:rPr>
        <w:t xml:space="preserve"> kiện cụ thể của từng đơn</w:t>
      </w:r>
      <w:r w:rsidR="00102637" w:rsidRPr="00EE4DA0">
        <w:rPr>
          <w:rFonts w:ascii="Times New Roman" w:hAnsi="Times New Roman"/>
          <w:sz w:val="26"/>
          <w:szCs w:val="26"/>
        </w:rPr>
        <w:t xml:space="preserve"> </w:t>
      </w:r>
      <w:r w:rsidRPr="00EE4DA0">
        <w:rPr>
          <w:rFonts w:ascii="Times New Roman" w:hAnsi="Times New Roman"/>
          <w:sz w:val="26"/>
          <w:szCs w:val="26"/>
        </w:rPr>
        <w:t>vị. Hiện nay, chưa có phương pháp nào được xem là có hiệu quả nổi trội nhất.</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 xml:space="preserve">5.3.3.1. Bốc hơi tuyến tiền liệt bằng LASER ánh sáng xanh </w:t>
      </w:r>
      <w:r w:rsidRPr="00EE4DA0">
        <w:rPr>
          <w:rFonts w:ascii="Times New Roman" w:hAnsi="Times New Roman"/>
          <w:i/>
          <w:iCs/>
          <w:sz w:val="26"/>
          <w:szCs w:val="26"/>
        </w:rPr>
        <w:t>(PVP: photoselective vaporisation of the prostate)</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LASER ánh sáng xanh có bước sóng 532nm, xuyên thấu hoàn toàn qua lớp dịch rửa, đi vào TTL, làm t</w:t>
      </w:r>
      <w:r w:rsidR="00D14F45" w:rsidRPr="00EE4DA0">
        <w:rPr>
          <w:rFonts w:ascii="Times New Roman" w:hAnsi="Times New Roman"/>
          <w:sz w:val="26"/>
          <w:szCs w:val="26"/>
        </w:rPr>
        <w:t>ă</w:t>
      </w:r>
      <w:r w:rsidRPr="00EE4DA0">
        <w:rPr>
          <w:rFonts w:ascii="Times New Roman" w:hAnsi="Times New Roman"/>
          <w:sz w:val="26"/>
          <w:szCs w:val="26"/>
        </w:rPr>
        <w:t>ng nhiệt độ tế bào nhanh chóng, gây nên các hiệu ứng cắt, đốt, bốc hơi TTL.</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Có thể áp dụng ở bệnh viện trong ngày, ít chảy máu, thời gian lưu ống thông NĐ- BQ ngắn hơn so với cắt đốt nội soi, vẫn có nguy cơ rối loạn cương dương, xuất tinh ngược dòng, hẹp NĐ [28],[58].</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5.3.3.2. Bốc</w:t>
      </w:r>
      <w:r w:rsidR="00D14F45" w:rsidRPr="00EE4DA0">
        <w:rPr>
          <w:rFonts w:ascii="Times New Roman" w:hAnsi="Times New Roman"/>
          <w:b/>
          <w:bCs/>
          <w:i/>
          <w:iCs/>
          <w:sz w:val="26"/>
          <w:szCs w:val="26"/>
        </w:rPr>
        <w:t xml:space="preserve"> </w:t>
      </w:r>
      <w:r w:rsidRPr="00EE4DA0">
        <w:rPr>
          <w:rFonts w:ascii="Times New Roman" w:hAnsi="Times New Roman"/>
          <w:b/>
          <w:bCs/>
          <w:i/>
          <w:iCs/>
          <w:sz w:val="26"/>
          <w:szCs w:val="26"/>
        </w:rPr>
        <w:t>hơi</w:t>
      </w:r>
      <w:r w:rsidR="00D14F45" w:rsidRPr="00EE4DA0">
        <w:rPr>
          <w:rFonts w:ascii="Times New Roman" w:hAnsi="Times New Roman"/>
          <w:b/>
          <w:bCs/>
          <w:i/>
          <w:iCs/>
          <w:sz w:val="26"/>
          <w:szCs w:val="26"/>
        </w:rPr>
        <w:t xml:space="preserve"> </w:t>
      </w:r>
      <w:r w:rsidRPr="00EE4DA0">
        <w:rPr>
          <w:rFonts w:ascii="Times New Roman" w:hAnsi="Times New Roman"/>
          <w:b/>
          <w:bCs/>
          <w:i/>
          <w:iCs/>
          <w:sz w:val="26"/>
          <w:szCs w:val="26"/>
        </w:rPr>
        <w:t>tuyến</w:t>
      </w:r>
      <w:r w:rsidR="00D14F45" w:rsidRPr="00EE4DA0">
        <w:rPr>
          <w:rFonts w:ascii="Times New Roman" w:hAnsi="Times New Roman"/>
          <w:b/>
          <w:bCs/>
          <w:i/>
          <w:iCs/>
          <w:sz w:val="26"/>
          <w:szCs w:val="26"/>
        </w:rPr>
        <w:t xml:space="preserve"> </w:t>
      </w:r>
      <w:r w:rsidRPr="00EE4DA0">
        <w:rPr>
          <w:rFonts w:ascii="Times New Roman" w:hAnsi="Times New Roman"/>
          <w:b/>
          <w:bCs/>
          <w:i/>
          <w:iCs/>
          <w:sz w:val="26"/>
          <w:szCs w:val="26"/>
        </w:rPr>
        <w:t>tiền</w:t>
      </w:r>
      <w:r w:rsidR="00D14F45" w:rsidRPr="00EE4DA0">
        <w:rPr>
          <w:rFonts w:ascii="Times New Roman" w:hAnsi="Times New Roman"/>
          <w:b/>
          <w:bCs/>
          <w:i/>
          <w:iCs/>
          <w:sz w:val="26"/>
          <w:szCs w:val="26"/>
        </w:rPr>
        <w:t xml:space="preserve"> </w:t>
      </w:r>
      <w:r w:rsidRPr="00EE4DA0">
        <w:rPr>
          <w:rFonts w:ascii="Times New Roman" w:hAnsi="Times New Roman"/>
          <w:b/>
          <w:bCs/>
          <w:i/>
          <w:iCs/>
          <w:sz w:val="26"/>
          <w:szCs w:val="26"/>
        </w:rPr>
        <w:t>liệt</w:t>
      </w:r>
      <w:r w:rsidR="00D14F45" w:rsidRPr="00EE4DA0">
        <w:rPr>
          <w:rFonts w:ascii="Times New Roman" w:hAnsi="Times New Roman"/>
          <w:b/>
          <w:bCs/>
          <w:i/>
          <w:iCs/>
          <w:sz w:val="26"/>
          <w:szCs w:val="26"/>
        </w:rPr>
        <w:t xml:space="preserve"> </w:t>
      </w:r>
      <w:r w:rsidRPr="00EE4DA0">
        <w:rPr>
          <w:rFonts w:ascii="Times New Roman" w:hAnsi="Times New Roman"/>
          <w:b/>
          <w:bCs/>
          <w:i/>
          <w:iCs/>
          <w:sz w:val="26"/>
          <w:szCs w:val="26"/>
        </w:rPr>
        <w:t>bằng</w:t>
      </w:r>
      <w:r w:rsidR="00D14F45" w:rsidRPr="00EE4DA0">
        <w:rPr>
          <w:rFonts w:ascii="Times New Roman" w:hAnsi="Times New Roman"/>
          <w:b/>
          <w:bCs/>
          <w:i/>
          <w:iCs/>
          <w:sz w:val="26"/>
          <w:szCs w:val="26"/>
        </w:rPr>
        <w:t xml:space="preserve"> </w:t>
      </w:r>
      <w:r w:rsidRPr="00EE4DA0">
        <w:rPr>
          <w:rFonts w:ascii="Times New Roman" w:hAnsi="Times New Roman"/>
          <w:b/>
          <w:bCs/>
          <w:i/>
          <w:iCs/>
          <w:sz w:val="26"/>
          <w:szCs w:val="26"/>
        </w:rPr>
        <w:t>LASER</w:t>
      </w:r>
      <w:r w:rsidR="00D14F45" w:rsidRPr="00EE4DA0">
        <w:rPr>
          <w:rFonts w:ascii="Times New Roman" w:hAnsi="Times New Roman"/>
          <w:b/>
          <w:bCs/>
          <w:i/>
          <w:iCs/>
          <w:sz w:val="26"/>
          <w:szCs w:val="26"/>
        </w:rPr>
        <w:t xml:space="preserve"> </w:t>
      </w:r>
      <w:r w:rsidRPr="00EE4DA0">
        <w:rPr>
          <w:rFonts w:ascii="Times New Roman" w:hAnsi="Times New Roman"/>
          <w:b/>
          <w:bCs/>
          <w:i/>
          <w:iCs/>
          <w:sz w:val="26"/>
          <w:szCs w:val="26"/>
        </w:rPr>
        <w:t>Thulium</w:t>
      </w:r>
      <w:r w:rsidR="00D14F45" w:rsidRPr="00EE4DA0">
        <w:rPr>
          <w:rFonts w:ascii="Times New Roman" w:hAnsi="Times New Roman"/>
          <w:b/>
          <w:bCs/>
          <w:i/>
          <w:iCs/>
          <w:sz w:val="26"/>
          <w:szCs w:val="26"/>
        </w:rPr>
        <w:t xml:space="preserve"> </w:t>
      </w:r>
      <w:r w:rsidRPr="00EE4DA0">
        <w:rPr>
          <w:rFonts w:ascii="Times New Roman" w:hAnsi="Times New Roman"/>
          <w:i/>
          <w:iCs/>
          <w:sz w:val="26"/>
          <w:szCs w:val="26"/>
        </w:rPr>
        <w:t>(ThuVARP:</w:t>
      </w:r>
      <w:r w:rsidR="00D14F45" w:rsidRPr="00EE4DA0">
        <w:rPr>
          <w:rFonts w:ascii="Times New Roman" w:hAnsi="Times New Roman"/>
          <w:i/>
          <w:iCs/>
          <w:sz w:val="26"/>
          <w:szCs w:val="26"/>
        </w:rPr>
        <w:t xml:space="preserve"> </w:t>
      </w:r>
      <w:r w:rsidRPr="00EE4DA0">
        <w:rPr>
          <w:rFonts w:ascii="Times New Roman" w:hAnsi="Times New Roman"/>
          <w:i/>
          <w:iCs/>
          <w:sz w:val="26"/>
          <w:szCs w:val="26"/>
        </w:rPr>
        <w:t>Thulium vaporesection of the prostate)</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LASER Thulium có bước sóng 1940nm, dạng sóng liên tục, hấp thu bởi nước và hemoglobin.</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Là phương pháp thay thế cắt đốt nội soi do tính hiệu quả, an toàn, thời gian lưu ống thông NĐ - BQ ngắn hơn, kết quả lâu dài tương đương cắt đốt nội soi [28],[59].</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5.3.3.3. Bóc nhân tuyến tiền liệt bằng LASER Holmium hoặc Thulium</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Bóc nhân tuyến tiền liệt bằng Holmium LASER - HoLEP: Holmium LASER</w:t>
      </w:r>
      <w:r w:rsidR="00102637" w:rsidRPr="00EE4DA0">
        <w:rPr>
          <w:rFonts w:ascii="Times New Roman" w:hAnsi="Times New Roman"/>
          <w:sz w:val="26"/>
          <w:szCs w:val="26"/>
        </w:rPr>
        <w:t xml:space="preserve"> </w:t>
      </w:r>
      <w:r w:rsidRPr="00EE4DA0">
        <w:rPr>
          <w:rFonts w:ascii="Times New Roman" w:hAnsi="Times New Roman"/>
          <w:sz w:val="26"/>
          <w:szCs w:val="26"/>
        </w:rPr>
        <w:t>enucleation of the prostate</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Bóc nhân tuyến tiền liệt bằng Thulium LASER - ThuLEP: Thulium LASER</w:t>
      </w:r>
      <w:r w:rsidR="00102637" w:rsidRPr="00EE4DA0">
        <w:rPr>
          <w:rFonts w:ascii="Times New Roman" w:hAnsi="Times New Roman"/>
          <w:sz w:val="26"/>
          <w:szCs w:val="26"/>
        </w:rPr>
        <w:t xml:space="preserve"> </w:t>
      </w:r>
      <w:r w:rsidRPr="00EE4DA0">
        <w:rPr>
          <w:rFonts w:ascii="Times New Roman" w:hAnsi="Times New Roman"/>
          <w:sz w:val="26"/>
          <w:szCs w:val="26"/>
        </w:rPr>
        <w:t>enucleation of the prostate</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LASER Holmium có bước sóng 2100-2140 nm, dạng sóng xung, được hấp thụ bởi nước và nước trong các mô (3 mm), và độ xuyên mô thấp (0,4 mm); sử dụng LASER Holmium hay Thulium có thể ứng dụng với các thể tích TTL khác nhau, thời gian nằm viện ngắn hơn mổ mở, ít chảy máu hơn, sử dụng nước muối sinh lý, mô tuyến lấy ra nhiều hơn cắt đốt nội soi [59]. Cả 2 phẫu thuật HoLEP và ThuLEP đều có hiệu quả tương đương trong cải thiện </w:t>
      </w:r>
      <w:r w:rsidR="000D0A9D" w:rsidRPr="00EE4DA0">
        <w:rPr>
          <w:rFonts w:ascii="Times New Roman" w:hAnsi="Times New Roman"/>
          <w:sz w:val="26"/>
          <w:szCs w:val="26"/>
        </w:rPr>
        <w:t>điểm</w:t>
      </w:r>
      <w:r w:rsidRPr="00EE4DA0">
        <w:rPr>
          <w:rFonts w:ascii="Times New Roman" w:hAnsi="Times New Roman"/>
          <w:sz w:val="26"/>
          <w:szCs w:val="26"/>
        </w:rPr>
        <w:t xml:space="preserve"> IPSS, QoL và Qmax khi theo dõi dài hạn; tuy nhiên ThuLEP cầm máu tốt hơn, và thời gian phẫu thuật cũng ngắn hơn so với HoLEP [28].</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5.3.3.4. Bóc nhân tuyến tiền liệt bằng LASER diode</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LASER diode có các bước sóng 940 nm, 980 nm, 1318 nm, 1470 nm có thể dùng</w:t>
      </w:r>
      <w:r w:rsidR="00102637" w:rsidRPr="00EE4DA0">
        <w:rPr>
          <w:rFonts w:ascii="Times New Roman" w:hAnsi="Times New Roman"/>
          <w:sz w:val="26"/>
          <w:szCs w:val="26"/>
        </w:rPr>
        <w:t xml:space="preserve"> </w:t>
      </w:r>
      <w:r w:rsidRPr="00EE4DA0">
        <w:rPr>
          <w:rFonts w:ascii="Times New Roman" w:hAnsi="Times New Roman"/>
          <w:sz w:val="26"/>
          <w:szCs w:val="26"/>
        </w:rPr>
        <w:t>để bóc nhân TTL, tuy nhiên còn ít các nghiên cứu liên quan [28],[59].</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Một số nghiên cứu so sánh cho thấy phẫu thuật bóc nhân TTL bằng LASER diode với bước sóng 980 nm, 1.318 nm hoặc 1.470 nm cho thấy tính hiệu quả và an toàn tương đương với cắt đốt TTL với dao điện lưỡng cực trong thời gian ngắn hạn; tuy nhiên bóc nhân bằng LASER diode có tỉ lệ mất máu thấp hơn, thời gian lưu ống thông NĐ - BQ và ngày nằm </w:t>
      </w:r>
      <w:r w:rsidR="000D0A9D" w:rsidRPr="00EE4DA0">
        <w:rPr>
          <w:rFonts w:ascii="Times New Roman" w:hAnsi="Times New Roman"/>
          <w:sz w:val="26"/>
          <w:szCs w:val="26"/>
        </w:rPr>
        <w:t>điều</w:t>
      </w:r>
      <w:r w:rsidRPr="00EE4DA0">
        <w:rPr>
          <w:rFonts w:ascii="Times New Roman" w:hAnsi="Times New Roman"/>
          <w:sz w:val="26"/>
          <w:szCs w:val="26"/>
        </w:rPr>
        <w:t xml:space="preserve"> trị sau phẫu thuật ngắn hơn.</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bookmarkStart w:id="34" w:name="dieu_5_15"/>
      <w:r w:rsidRPr="00EE4DA0">
        <w:rPr>
          <w:rFonts w:ascii="Times New Roman" w:hAnsi="Times New Roman"/>
          <w:b/>
          <w:bCs/>
          <w:sz w:val="26"/>
          <w:szCs w:val="26"/>
        </w:rPr>
        <w:t>5.3.4. Các phương pháp khác</w:t>
      </w:r>
      <w:bookmarkEnd w:id="34"/>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 xml:space="preserve">5.3.4.1. Kéo rộng niệu đạo tuyến tiền liệt </w:t>
      </w:r>
      <w:r w:rsidRPr="00EE4DA0">
        <w:rPr>
          <w:rFonts w:ascii="Times New Roman" w:hAnsi="Times New Roman"/>
          <w:i/>
          <w:iCs/>
          <w:sz w:val="26"/>
          <w:szCs w:val="26"/>
        </w:rPr>
        <w:t>(PUL: Prostatic urethral lift)</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Chỉ định trong trường hợp TTL &lt; 80 ml, không có thùy giữa, NB có nguy cơ cao nếu phẫu thuật. Có thể thực hiện với tê tại chỗ, thủ thuật thích hợp với mọi lứa tuổi, không cần thông NĐ - BQ sau can thiệp, không ảnh hưởng đến hoạt động tình dục [59],[60].</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5.3.4.2. Stent niệu đạo TTL</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Đặt stent niệu đạo TTL (Intraprostatic stents </w:t>
      </w:r>
      <w:r w:rsidR="00D14F45" w:rsidRPr="00EE4DA0">
        <w:rPr>
          <w:rFonts w:ascii="Times New Roman" w:hAnsi="Times New Roman"/>
          <w:sz w:val="26"/>
          <w:szCs w:val="26"/>
        </w:rPr>
        <w:t>-</w:t>
      </w:r>
      <w:r w:rsidRPr="00EE4DA0">
        <w:rPr>
          <w:rFonts w:ascii="Times New Roman" w:hAnsi="Times New Roman"/>
          <w:sz w:val="26"/>
          <w:szCs w:val="26"/>
        </w:rPr>
        <w:t xml:space="preserve"> IPS) là một trong những kỹ thuật ít xâm lấn </w:t>
      </w:r>
      <w:r w:rsidR="000D0A9D" w:rsidRPr="00EE4DA0">
        <w:rPr>
          <w:rFonts w:ascii="Times New Roman" w:hAnsi="Times New Roman"/>
          <w:sz w:val="26"/>
          <w:szCs w:val="26"/>
        </w:rPr>
        <w:t>điều</w:t>
      </w:r>
      <w:r w:rsidRPr="00EE4DA0">
        <w:rPr>
          <w:rFonts w:ascii="Times New Roman" w:hAnsi="Times New Roman"/>
          <w:sz w:val="26"/>
          <w:szCs w:val="26"/>
        </w:rPr>
        <w:t xml:space="preserve"> trị TCĐTD do TSLTTTL ra đời sớm, tuy nhiên có vai trò hạn chế. Có 2 kỹ thuật đặt stent NĐ: tạm thời và vĩnh viễn [59].</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Stent NĐ tạm thời được coi như là một phương pháp thay thế cho đặt ống thông NĐ - BQ hoặc mở thông bàng quang trên mu ở những NB chưa phẫu thuật được ngay. Stent NĐ có thể làm bằng kim loại, nhựa polyurethane, hay chất liệu sinh học.</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Stent NĐ vĩnh viễn ít được áp dụng trong </w:t>
      </w:r>
      <w:r w:rsidR="000D0A9D" w:rsidRPr="00EE4DA0">
        <w:rPr>
          <w:rFonts w:ascii="Times New Roman" w:hAnsi="Times New Roman"/>
          <w:sz w:val="26"/>
          <w:szCs w:val="26"/>
        </w:rPr>
        <w:t>điều</w:t>
      </w:r>
      <w:r w:rsidRPr="00EE4DA0">
        <w:rPr>
          <w:rFonts w:ascii="Times New Roman" w:hAnsi="Times New Roman"/>
          <w:sz w:val="26"/>
          <w:szCs w:val="26"/>
        </w:rPr>
        <w:t xml:space="preserve"> trị TCĐTD do TSLTTTL, chủ yếu dùng trong hẹp NĐ phức tạp, hẹp NĐ tái phát nhiều lần, hẹp miệng nối NĐ sau phẫu thuật cắt TTL triệt c</w:t>
      </w:r>
      <w:r w:rsidR="00D14F45" w:rsidRPr="00EE4DA0">
        <w:rPr>
          <w:rFonts w:ascii="Times New Roman" w:hAnsi="Times New Roman"/>
          <w:sz w:val="26"/>
          <w:szCs w:val="26"/>
        </w:rPr>
        <w:t>ă</w:t>
      </w:r>
      <w:r w:rsidRPr="00EE4DA0">
        <w:rPr>
          <w:rFonts w:ascii="Times New Roman" w:hAnsi="Times New Roman"/>
          <w:sz w:val="26"/>
          <w:szCs w:val="26"/>
        </w:rPr>
        <w:t xml:space="preserve">n; hiện nay ít được đề cập trong các hướng dẫn </w:t>
      </w:r>
      <w:r w:rsidR="000D0A9D" w:rsidRPr="00EE4DA0">
        <w:rPr>
          <w:rFonts w:ascii="Times New Roman" w:hAnsi="Times New Roman"/>
          <w:sz w:val="26"/>
          <w:szCs w:val="26"/>
        </w:rPr>
        <w:t>điều</w:t>
      </w:r>
      <w:r w:rsidRPr="00EE4DA0">
        <w:rPr>
          <w:rFonts w:ascii="Times New Roman" w:hAnsi="Times New Roman"/>
          <w:sz w:val="26"/>
          <w:szCs w:val="26"/>
        </w:rPr>
        <w:t xml:space="preserve"> trị.</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bookmarkStart w:id="35" w:name="dieu_5_16"/>
      <w:r w:rsidRPr="00EE4DA0">
        <w:rPr>
          <w:rFonts w:ascii="Times New Roman" w:hAnsi="Times New Roman"/>
          <w:b/>
          <w:bCs/>
          <w:sz w:val="26"/>
          <w:szCs w:val="26"/>
        </w:rPr>
        <w:t>5.4. Các phương pháp đang được nghiên cứu</w:t>
      </w:r>
      <w:bookmarkEnd w:id="35"/>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i/>
          <w:iCs/>
          <w:sz w:val="26"/>
          <w:szCs w:val="26"/>
        </w:rPr>
        <w:t>5.4.1.1. Bốc hơi tuyến tiền liệt bằng LASER diode</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Bốc hơi TTL bằng LASER diode với bước sóng 980 nm, công suất 120W cho thấy tính an toàn cao trong khi phẫu thuật nhờ khả n</w:t>
      </w:r>
      <w:r w:rsidR="00D14F45" w:rsidRPr="00EE4DA0">
        <w:rPr>
          <w:rFonts w:ascii="Times New Roman" w:hAnsi="Times New Roman"/>
          <w:sz w:val="26"/>
          <w:szCs w:val="26"/>
        </w:rPr>
        <w:t>ă</w:t>
      </w:r>
      <w:r w:rsidRPr="00EE4DA0">
        <w:rPr>
          <w:rFonts w:ascii="Times New Roman" w:hAnsi="Times New Roman"/>
          <w:sz w:val="26"/>
          <w:szCs w:val="26"/>
        </w:rPr>
        <w:t>ng cầm máu tốt hơn so với cắt đốt nội soi thông thường, có thể áp dụng được với những NB đang dùng thuốc chống đông máu [28]. Các yếu tố khác như thời gian lưu ống thông NĐ - BQ và ngày nằm viện sau phẫu thuật bốc hơi bằng LASER diode cũng ngắn hơn. Tuy nhiên các số liệu có độ tin cậy chưa cao [28].</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Một số nghiên cứu khác cho thấy các biến chứng nặng xuất hiện sau phẫu thuật bốc hơi TTL bằng LASER diode như thể tích nước tiểu tồn dư nhiều, hội chứng kích thích đường tiểu dưới, tiểu không kiểm soát.</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sz w:val="26"/>
          <w:szCs w:val="26"/>
        </w:rPr>
        <w:t>5.4.2. Phẫu thuật bóc nhân tuyến tiền liệt qua nội soi ổ bụng thường quy/ robot hỗ trợ</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Chỉ định tương tự mổ mở bóc nhân, hiệu quả tương đương mổ mở, an toàn nhưng ghi nhận nếu phẫu thuật viên kinh nghiệm thì mổ mở nhanh hơn; cần lưu ý đến giá thành cuộc mổ [55],[61].</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sz w:val="26"/>
          <w:szCs w:val="26"/>
        </w:rPr>
        <w:t>5.4.3. Đặt</w:t>
      </w:r>
      <w:r w:rsidR="00D14F45" w:rsidRPr="00EE4DA0">
        <w:rPr>
          <w:rFonts w:ascii="Times New Roman" w:hAnsi="Times New Roman"/>
          <w:b/>
          <w:bCs/>
          <w:sz w:val="26"/>
          <w:szCs w:val="26"/>
        </w:rPr>
        <w:t xml:space="preserve"> </w:t>
      </w:r>
      <w:r w:rsidRPr="00EE4DA0">
        <w:rPr>
          <w:rFonts w:ascii="Times New Roman" w:hAnsi="Times New Roman"/>
          <w:b/>
          <w:bCs/>
          <w:sz w:val="26"/>
          <w:szCs w:val="26"/>
        </w:rPr>
        <w:t>dụng</w:t>
      </w:r>
      <w:r w:rsidR="00D14F45" w:rsidRPr="00EE4DA0">
        <w:rPr>
          <w:rFonts w:ascii="Times New Roman" w:hAnsi="Times New Roman"/>
          <w:b/>
          <w:bCs/>
          <w:sz w:val="26"/>
          <w:szCs w:val="26"/>
        </w:rPr>
        <w:t xml:space="preserve"> </w:t>
      </w:r>
      <w:r w:rsidRPr="00EE4DA0">
        <w:rPr>
          <w:rFonts w:ascii="Times New Roman" w:hAnsi="Times New Roman"/>
          <w:b/>
          <w:bCs/>
          <w:sz w:val="26"/>
          <w:szCs w:val="26"/>
        </w:rPr>
        <w:t>cụ</w:t>
      </w:r>
      <w:r w:rsidR="00D14F45" w:rsidRPr="00EE4DA0">
        <w:rPr>
          <w:rFonts w:ascii="Times New Roman" w:hAnsi="Times New Roman"/>
          <w:b/>
          <w:bCs/>
          <w:sz w:val="26"/>
          <w:szCs w:val="26"/>
        </w:rPr>
        <w:t xml:space="preserve"> </w:t>
      </w:r>
      <w:r w:rsidRPr="00EE4DA0">
        <w:rPr>
          <w:rFonts w:ascii="Times New Roman" w:hAnsi="Times New Roman"/>
          <w:b/>
          <w:bCs/>
          <w:sz w:val="26"/>
          <w:szCs w:val="26"/>
        </w:rPr>
        <w:t>nitinol</w:t>
      </w:r>
      <w:r w:rsidR="00D14F45" w:rsidRPr="00EE4DA0">
        <w:rPr>
          <w:rFonts w:ascii="Times New Roman" w:hAnsi="Times New Roman"/>
          <w:b/>
          <w:bCs/>
          <w:sz w:val="26"/>
          <w:szCs w:val="26"/>
        </w:rPr>
        <w:t xml:space="preserve"> </w:t>
      </w:r>
      <w:r w:rsidRPr="00EE4DA0">
        <w:rPr>
          <w:rFonts w:ascii="Times New Roman" w:hAnsi="Times New Roman"/>
          <w:b/>
          <w:bCs/>
          <w:sz w:val="26"/>
          <w:szCs w:val="26"/>
        </w:rPr>
        <w:t>tạm</w:t>
      </w:r>
      <w:r w:rsidR="00D14F45" w:rsidRPr="00EE4DA0">
        <w:rPr>
          <w:rFonts w:ascii="Times New Roman" w:hAnsi="Times New Roman"/>
          <w:b/>
          <w:bCs/>
          <w:sz w:val="26"/>
          <w:szCs w:val="26"/>
        </w:rPr>
        <w:t xml:space="preserve"> </w:t>
      </w:r>
      <w:r w:rsidRPr="00EE4DA0">
        <w:rPr>
          <w:rFonts w:ascii="Times New Roman" w:hAnsi="Times New Roman"/>
          <w:b/>
          <w:bCs/>
          <w:sz w:val="26"/>
          <w:szCs w:val="26"/>
        </w:rPr>
        <w:t>thời</w:t>
      </w:r>
      <w:r w:rsidR="00D14F45" w:rsidRPr="00EE4DA0">
        <w:rPr>
          <w:rFonts w:ascii="Times New Roman" w:hAnsi="Times New Roman"/>
          <w:b/>
          <w:bCs/>
          <w:sz w:val="26"/>
          <w:szCs w:val="26"/>
        </w:rPr>
        <w:t xml:space="preserve"> </w:t>
      </w:r>
      <w:r w:rsidRPr="00EE4DA0">
        <w:rPr>
          <w:rFonts w:ascii="Times New Roman" w:hAnsi="Times New Roman"/>
          <w:sz w:val="26"/>
          <w:szCs w:val="26"/>
        </w:rPr>
        <w:t>(iTIND:</w:t>
      </w:r>
      <w:r w:rsidR="00D14F45" w:rsidRPr="00EE4DA0">
        <w:rPr>
          <w:rFonts w:ascii="Times New Roman" w:hAnsi="Times New Roman"/>
          <w:sz w:val="26"/>
          <w:szCs w:val="26"/>
        </w:rPr>
        <w:t xml:space="preserve"> </w:t>
      </w:r>
      <w:r w:rsidRPr="00EE4DA0">
        <w:rPr>
          <w:rFonts w:ascii="Times New Roman" w:hAnsi="Times New Roman"/>
          <w:sz w:val="26"/>
          <w:szCs w:val="26"/>
        </w:rPr>
        <w:t>Temporarily</w:t>
      </w:r>
      <w:r w:rsidR="00D14F45" w:rsidRPr="00EE4DA0">
        <w:rPr>
          <w:rFonts w:ascii="Times New Roman" w:hAnsi="Times New Roman"/>
          <w:sz w:val="26"/>
          <w:szCs w:val="26"/>
        </w:rPr>
        <w:t xml:space="preserve"> </w:t>
      </w:r>
      <w:r w:rsidRPr="00EE4DA0">
        <w:rPr>
          <w:rFonts w:ascii="Times New Roman" w:hAnsi="Times New Roman"/>
          <w:sz w:val="26"/>
          <w:szCs w:val="26"/>
        </w:rPr>
        <w:t>Implanted</w:t>
      </w:r>
      <w:r w:rsidR="00D14F45" w:rsidRPr="00EE4DA0">
        <w:rPr>
          <w:rFonts w:ascii="Times New Roman" w:hAnsi="Times New Roman"/>
          <w:sz w:val="26"/>
          <w:szCs w:val="26"/>
        </w:rPr>
        <w:t xml:space="preserve"> </w:t>
      </w:r>
      <w:r w:rsidRPr="00EE4DA0">
        <w:rPr>
          <w:rFonts w:ascii="Times New Roman" w:hAnsi="Times New Roman"/>
          <w:sz w:val="26"/>
          <w:szCs w:val="26"/>
        </w:rPr>
        <w:t>Nitinol</w:t>
      </w:r>
      <w:r w:rsidR="00102637" w:rsidRPr="00EE4DA0">
        <w:rPr>
          <w:rFonts w:ascii="Times New Roman" w:hAnsi="Times New Roman"/>
          <w:sz w:val="26"/>
          <w:szCs w:val="26"/>
        </w:rPr>
        <w:t xml:space="preserve"> </w:t>
      </w:r>
      <w:r w:rsidRPr="00EE4DA0">
        <w:rPr>
          <w:rFonts w:ascii="Times New Roman" w:hAnsi="Times New Roman"/>
          <w:sz w:val="26"/>
          <w:szCs w:val="26"/>
        </w:rPr>
        <w:t>Device)</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 xml:space="preserve">Dụng cụ được làm bằng chất liệu nitinol, được đặt vào niệu đạo TTL với </w:t>
      </w:r>
      <w:r w:rsidR="000D0A9D" w:rsidRPr="00EE4DA0">
        <w:rPr>
          <w:rFonts w:ascii="Times New Roman" w:hAnsi="Times New Roman"/>
          <w:sz w:val="26"/>
          <w:szCs w:val="26"/>
        </w:rPr>
        <w:t>mục</w:t>
      </w:r>
      <w:r w:rsidRPr="00EE4DA0">
        <w:rPr>
          <w:rFonts w:ascii="Times New Roman" w:hAnsi="Times New Roman"/>
          <w:sz w:val="26"/>
          <w:szCs w:val="26"/>
        </w:rPr>
        <w:t xml:space="preserve"> đích tạo </w:t>
      </w:r>
      <w:r w:rsidR="000D0A9D" w:rsidRPr="00EE4DA0">
        <w:rPr>
          <w:rFonts w:ascii="Times New Roman" w:hAnsi="Times New Roman"/>
          <w:sz w:val="26"/>
          <w:szCs w:val="26"/>
        </w:rPr>
        <w:t>điều</w:t>
      </w:r>
      <w:r w:rsidRPr="00EE4DA0">
        <w:rPr>
          <w:rFonts w:ascii="Times New Roman" w:hAnsi="Times New Roman"/>
          <w:sz w:val="26"/>
          <w:szCs w:val="26"/>
        </w:rPr>
        <w:t xml:space="preserve"> kiện tái cấu tạo lại cổ BQ và niệu đạo TTL. Sau 5 ngày dụng cụ sẽ được lấy bỏ [62].</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sz w:val="26"/>
          <w:szCs w:val="26"/>
        </w:rPr>
        <w:t xml:space="preserve">5.4.4. </w:t>
      </w:r>
      <w:r w:rsidR="000D0A9D" w:rsidRPr="00EE4DA0">
        <w:rPr>
          <w:rFonts w:ascii="Times New Roman" w:hAnsi="Times New Roman"/>
          <w:b/>
          <w:bCs/>
          <w:sz w:val="26"/>
          <w:szCs w:val="26"/>
        </w:rPr>
        <w:t>Điều</w:t>
      </w:r>
      <w:r w:rsidRPr="00EE4DA0">
        <w:rPr>
          <w:rFonts w:ascii="Times New Roman" w:hAnsi="Times New Roman"/>
          <w:b/>
          <w:bCs/>
          <w:sz w:val="26"/>
          <w:szCs w:val="26"/>
        </w:rPr>
        <w:t xml:space="preserve"> trị bằng hơi nước </w:t>
      </w:r>
      <w:r w:rsidRPr="00EE4DA0">
        <w:rPr>
          <w:rFonts w:ascii="Times New Roman" w:hAnsi="Times New Roman"/>
          <w:sz w:val="26"/>
          <w:szCs w:val="26"/>
        </w:rPr>
        <w:t>(Water vaporthermal therapy)</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Chỉ định trong trường hợp TTL &lt; 80ml, có khả n</w:t>
      </w:r>
      <w:r w:rsidR="00D14F45" w:rsidRPr="00EE4DA0">
        <w:rPr>
          <w:rFonts w:ascii="Times New Roman" w:hAnsi="Times New Roman"/>
          <w:sz w:val="26"/>
          <w:szCs w:val="26"/>
        </w:rPr>
        <w:t>ă</w:t>
      </w:r>
      <w:r w:rsidRPr="00EE4DA0">
        <w:rPr>
          <w:rFonts w:ascii="Times New Roman" w:hAnsi="Times New Roman"/>
          <w:sz w:val="26"/>
          <w:szCs w:val="26"/>
        </w:rPr>
        <w:t>ng tái phát triệu chứng cao. Ưu</w:t>
      </w:r>
      <w:r w:rsidR="00102637" w:rsidRPr="00EE4DA0">
        <w:rPr>
          <w:rFonts w:ascii="Times New Roman" w:hAnsi="Times New Roman"/>
          <w:sz w:val="26"/>
          <w:szCs w:val="26"/>
        </w:rPr>
        <w:t xml:space="preserve"> </w:t>
      </w:r>
      <w:r w:rsidR="000D0A9D" w:rsidRPr="00EE4DA0">
        <w:rPr>
          <w:rFonts w:ascii="Times New Roman" w:hAnsi="Times New Roman"/>
          <w:sz w:val="26"/>
          <w:szCs w:val="26"/>
        </w:rPr>
        <w:t>điểm</w:t>
      </w:r>
      <w:r w:rsidRPr="00EE4DA0">
        <w:rPr>
          <w:rFonts w:ascii="Times New Roman" w:hAnsi="Times New Roman"/>
          <w:sz w:val="26"/>
          <w:szCs w:val="26"/>
        </w:rPr>
        <w:t xml:space="preserve"> là giữ được chức n</w:t>
      </w:r>
      <w:r w:rsidR="00D14F45" w:rsidRPr="00EE4DA0">
        <w:rPr>
          <w:rFonts w:ascii="Times New Roman" w:hAnsi="Times New Roman"/>
          <w:sz w:val="26"/>
          <w:szCs w:val="26"/>
        </w:rPr>
        <w:t>ă</w:t>
      </w:r>
      <w:r w:rsidRPr="00EE4DA0">
        <w:rPr>
          <w:rFonts w:ascii="Times New Roman" w:hAnsi="Times New Roman"/>
          <w:sz w:val="26"/>
          <w:szCs w:val="26"/>
        </w:rPr>
        <w:t>ng cương và phóng tinh [63].</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sz w:val="26"/>
          <w:szCs w:val="26"/>
        </w:rPr>
        <w:t xml:space="preserve">5.4.5. </w:t>
      </w:r>
      <w:r w:rsidR="000D0A9D" w:rsidRPr="00EE4DA0">
        <w:rPr>
          <w:rFonts w:ascii="Times New Roman" w:hAnsi="Times New Roman"/>
          <w:b/>
          <w:bCs/>
          <w:sz w:val="26"/>
          <w:szCs w:val="26"/>
        </w:rPr>
        <w:t>Điều</w:t>
      </w:r>
      <w:r w:rsidR="00D14F45" w:rsidRPr="00EE4DA0">
        <w:rPr>
          <w:rFonts w:ascii="Times New Roman" w:hAnsi="Times New Roman"/>
          <w:b/>
          <w:bCs/>
          <w:sz w:val="26"/>
          <w:szCs w:val="26"/>
        </w:rPr>
        <w:t xml:space="preserve"> </w:t>
      </w:r>
      <w:r w:rsidRPr="00EE4DA0">
        <w:rPr>
          <w:rFonts w:ascii="Times New Roman" w:hAnsi="Times New Roman"/>
          <w:b/>
          <w:bCs/>
          <w:sz w:val="26"/>
          <w:szCs w:val="26"/>
        </w:rPr>
        <w:t>trị</w:t>
      </w:r>
      <w:r w:rsidR="00D14F45" w:rsidRPr="00EE4DA0">
        <w:rPr>
          <w:rFonts w:ascii="Times New Roman" w:hAnsi="Times New Roman"/>
          <w:b/>
          <w:bCs/>
          <w:sz w:val="26"/>
          <w:szCs w:val="26"/>
        </w:rPr>
        <w:t xml:space="preserve"> </w:t>
      </w:r>
      <w:r w:rsidRPr="00EE4DA0">
        <w:rPr>
          <w:rFonts w:ascii="Times New Roman" w:hAnsi="Times New Roman"/>
          <w:b/>
          <w:bCs/>
          <w:sz w:val="26"/>
          <w:szCs w:val="26"/>
        </w:rPr>
        <w:t>bằng</w:t>
      </w:r>
      <w:r w:rsidR="00D14F45" w:rsidRPr="00EE4DA0">
        <w:rPr>
          <w:rFonts w:ascii="Times New Roman" w:hAnsi="Times New Roman"/>
          <w:b/>
          <w:bCs/>
          <w:sz w:val="26"/>
          <w:szCs w:val="26"/>
        </w:rPr>
        <w:t xml:space="preserve"> </w:t>
      </w:r>
      <w:r w:rsidRPr="00EE4DA0">
        <w:rPr>
          <w:rFonts w:ascii="Times New Roman" w:hAnsi="Times New Roman"/>
          <w:b/>
          <w:bCs/>
          <w:sz w:val="26"/>
          <w:szCs w:val="26"/>
        </w:rPr>
        <w:t>tia</w:t>
      </w:r>
      <w:r w:rsidR="00D14F45" w:rsidRPr="00EE4DA0">
        <w:rPr>
          <w:rFonts w:ascii="Times New Roman" w:hAnsi="Times New Roman"/>
          <w:b/>
          <w:bCs/>
          <w:sz w:val="26"/>
          <w:szCs w:val="26"/>
        </w:rPr>
        <w:t xml:space="preserve"> </w:t>
      </w:r>
      <w:r w:rsidRPr="00EE4DA0">
        <w:rPr>
          <w:rFonts w:ascii="Times New Roman" w:hAnsi="Times New Roman"/>
          <w:b/>
          <w:bCs/>
          <w:sz w:val="26"/>
          <w:szCs w:val="26"/>
        </w:rPr>
        <w:t>nước</w:t>
      </w:r>
      <w:r w:rsidR="00D14F45" w:rsidRPr="00EE4DA0">
        <w:rPr>
          <w:rFonts w:ascii="Times New Roman" w:hAnsi="Times New Roman"/>
          <w:b/>
          <w:bCs/>
          <w:sz w:val="26"/>
          <w:szCs w:val="26"/>
        </w:rPr>
        <w:t xml:space="preserve"> </w:t>
      </w:r>
      <w:r w:rsidRPr="00EE4DA0">
        <w:rPr>
          <w:rFonts w:ascii="Times New Roman" w:hAnsi="Times New Roman"/>
          <w:sz w:val="26"/>
          <w:szCs w:val="26"/>
        </w:rPr>
        <w:t>(Aquablation</w:t>
      </w:r>
      <w:r w:rsidR="00D14F45" w:rsidRPr="00EE4DA0">
        <w:rPr>
          <w:rFonts w:ascii="Times New Roman" w:hAnsi="Times New Roman"/>
          <w:sz w:val="26"/>
          <w:szCs w:val="26"/>
        </w:rPr>
        <w:t xml:space="preserve"> - </w:t>
      </w:r>
      <w:r w:rsidRPr="00EE4DA0">
        <w:rPr>
          <w:rFonts w:ascii="Times New Roman" w:hAnsi="Times New Roman"/>
          <w:sz w:val="26"/>
          <w:szCs w:val="26"/>
        </w:rPr>
        <w:t>image</w:t>
      </w:r>
      <w:r w:rsidR="00D14F45" w:rsidRPr="00EE4DA0">
        <w:rPr>
          <w:rFonts w:ascii="Times New Roman" w:hAnsi="Times New Roman"/>
          <w:sz w:val="26"/>
          <w:szCs w:val="26"/>
        </w:rPr>
        <w:t xml:space="preserve"> </w:t>
      </w:r>
      <w:r w:rsidRPr="00EE4DA0">
        <w:rPr>
          <w:rFonts w:ascii="Times New Roman" w:hAnsi="Times New Roman"/>
          <w:sz w:val="26"/>
          <w:szCs w:val="26"/>
        </w:rPr>
        <w:t>guided</w:t>
      </w:r>
      <w:r w:rsidR="00D14F45" w:rsidRPr="00EE4DA0">
        <w:rPr>
          <w:rFonts w:ascii="Times New Roman" w:hAnsi="Times New Roman"/>
          <w:sz w:val="26"/>
          <w:szCs w:val="26"/>
        </w:rPr>
        <w:t xml:space="preserve"> </w:t>
      </w:r>
      <w:r w:rsidRPr="00EE4DA0">
        <w:rPr>
          <w:rFonts w:ascii="Times New Roman" w:hAnsi="Times New Roman"/>
          <w:sz w:val="26"/>
          <w:szCs w:val="26"/>
        </w:rPr>
        <w:t>robotic</w:t>
      </w:r>
      <w:r w:rsidR="00D14F45" w:rsidRPr="00EE4DA0">
        <w:rPr>
          <w:rFonts w:ascii="Times New Roman" w:hAnsi="Times New Roman"/>
          <w:sz w:val="26"/>
          <w:szCs w:val="26"/>
        </w:rPr>
        <w:t xml:space="preserve"> </w:t>
      </w:r>
      <w:r w:rsidRPr="00EE4DA0">
        <w:rPr>
          <w:rFonts w:ascii="Times New Roman" w:hAnsi="Times New Roman"/>
          <w:sz w:val="26"/>
          <w:szCs w:val="26"/>
        </w:rPr>
        <w:t>waterjet ablation)</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Sử dụng tia nước để huỷ bỏ mô tuyến tiền liệt nhưng vẫn giữ các cấu trúc collagen</w:t>
      </w:r>
      <w:r w:rsidR="00102637" w:rsidRPr="00EE4DA0">
        <w:rPr>
          <w:rFonts w:ascii="Times New Roman" w:hAnsi="Times New Roman"/>
          <w:sz w:val="26"/>
          <w:szCs w:val="26"/>
        </w:rPr>
        <w:t xml:space="preserve"> </w:t>
      </w:r>
      <w:r w:rsidRPr="00EE4DA0">
        <w:rPr>
          <w:rFonts w:ascii="Times New Roman" w:hAnsi="Times New Roman"/>
          <w:sz w:val="26"/>
          <w:szCs w:val="26"/>
        </w:rPr>
        <w:t>như mạch máu và vỏ tuyến [62].</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sz w:val="26"/>
          <w:szCs w:val="26"/>
        </w:rPr>
        <w:t xml:space="preserve">5.4.6. Nút động mạch tuyến tiền liệt </w:t>
      </w:r>
      <w:r w:rsidRPr="00EE4DA0">
        <w:rPr>
          <w:rFonts w:ascii="Times New Roman" w:hAnsi="Times New Roman"/>
          <w:sz w:val="26"/>
          <w:szCs w:val="26"/>
        </w:rPr>
        <w:t>(PAE: Prostatic artery embolisation)</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Đang được áp dụng trong thử nghiệm cho đến khi có chứng cứ tin cậy [51], [59], [64], [65], [66].</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bookmarkStart w:id="36" w:name="dieu_5_17"/>
      <w:r w:rsidRPr="00EE4DA0">
        <w:rPr>
          <w:rFonts w:ascii="Times New Roman" w:hAnsi="Times New Roman"/>
          <w:b/>
          <w:bCs/>
          <w:sz w:val="26"/>
          <w:szCs w:val="26"/>
        </w:rPr>
        <w:t>5.5. Xử trí một số tình huống TSLTTTL đã có biến chứng</w:t>
      </w:r>
      <w:bookmarkEnd w:id="36"/>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sz w:val="26"/>
          <w:szCs w:val="26"/>
        </w:rPr>
        <w:t>5.5.1. TSLTTTL biến chứng bí tiểu cấp</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Bí tiểu cấp do TSLTTTL là tình huống thường gặp.</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Thông thường khi bí tiểu cấp lần đầu, nên áp dụng </w:t>
      </w:r>
      <w:r w:rsidR="000D0A9D" w:rsidRPr="00EE4DA0">
        <w:rPr>
          <w:rFonts w:ascii="Times New Roman" w:hAnsi="Times New Roman"/>
          <w:sz w:val="26"/>
          <w:szCs w:val="26"/>
        </w:rPr>
        <w:t>điều</w:t>
      </w:r>
      <w:r w:rsidRPr="00EE4DA0">
        <w:rPr>
          <w:rFonts w:ascii="Times New Roman" w:hAnsi="Times New Roman"/>
          <w:sz w:val="26"/>
          <w:szCs w:val="26"/>
        </w:rPr>
        <w:t xml:space="preserve"> trị bảo tồn bằng cách đặt thông NĐ - BQ, dùng thuốc chẹn alpha, dùng kháng sinh (đường uống/tiêm), và sau </w:t>
      </w:r>
      <w:r w:rsidR="000D0A9D" w:rsidRPr="00EE4DA0">
        <w:rPr>
          <w:rFonts w:ascii="Times New Roman" w:hAnsi="Times New Roman"/>
          <w:sz w:val="26"/>
          <w:szCs w:val="26"/>
        </w:rPr>
        <w:t>khoản</w:t>
      </w:r>
      <w:r w:rsidRPr="00EE4DA0">
        <w:rPr>
          <w:rFonts w:ascii="Times New Roman" w:hAnsi="Times New Roman"/>
          <w:sz w:val="26"/>
          <w:szCs w:val="26"/>
        </w:rPr>
        <w:t xml:space="preserve">g 3 ngày rút thông cho NB tự đi tiểu; nếu NB tiểu được thì tiếp tục đánh giá để áp dụng phương pháp </w:t>
      </w:r>
      <w:r w:rsidR="000D0A9D" w:rsidRPr="00EE4DA0">
        <w:rPr>
          <w:rFonts w:ascii="Times New Roman" w:hAnsi="Times New Roman"/>
          <w:sz w:val="26"/>
          <w:szCs w:val="26"/>
        </w:rPr>
        <w:t>điều</w:t>
      </w:r>
      <w:r w:rsidRPr="00EE4DA0">
        <w:rPr>
          <w:rFonts w:ascii="Times New Roman" w:hAnsi="Times New Roman"/>
          <w:sz w:val="26"/>
          <w:szCs w:val="26"/>
        </w:rPr>
        <w:t xml:space="preserve"> trị thích hợp; nếu NB không đi tiểu được thì phải đặt thông lại và đánh giá để đưa ra các phương pháp ngoại khoa/can thiệp ít xâm lấn phù hợp.</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Trong trường hợp bí tiểu cấp lần 2 vẫn có thể </w:t>
      </w:r>
      <w:r w:rsidR="000D0A9D" w:rsidRPr="00EE4DA0">
        <w:rPr>
          <w:rFonts w:ascii="Times New Roman" w:hAnsi="Times New Roman"/>
          <w:sz w:val="26"/>
          <w:szCs w:val="26"/>
        </w:rPr>
        <w:t>điều</w:t>
      </w:r>
      <w:r w:rsidRPr="00EE4DA0">
        <w:rPr>
          <w:rFonts w:ascii="Times New Roman" w:hAnsi="Times New Roman"/>
          <w:sz w:val="26"/>
          <w:szCs w:val="26"/>
        </w:rPr>
        <w:t xml:space="preserve"> trị bảo tồn nếu như NB có nguy cơ tiến triển bệnh thấp (TTL &lt; 30 ml, PSA bình thường), tuổi &lt; 60, và NB mong muốn </w:t>
      </w:r>
      <w:r w:rsidR="000D0A9D" w:rsidRPr="00EE4DA0">
        <w:rPr>
          <w:rFonts w:ascii="Times New Roman" w:hAnsi="Times New Roman"/>
          <w:sz w:val="26"/>
          <w:szCs w:val="26"/>
        </w:rPr>
        <w:t>điều</w:t>
      </w:r>
      <w:r w:rsidRPr="00EE4DA0">
        <w:rPr>
          <w:rFonts w:ascii="Times New Roman" w:hAnsi="Times New Roman"/>
          <w:sz w:val="26"/>
          <w:szCs w:val="26"/>
        </w:rPr>
        <w:t xml:space="preserve"> trị bảo tồn.</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Tuy nhiên đa số các trường hợp TSLTTTL bí tiểu cấp tái phát, hoặc TSLTTTL bí tiểu cấp lần đầu nhưng nguy cơ tiến triển bệnh cao, nên được </w:t>
      </w:r>
      <w:r w:rsidR="000D0A9D" w:rsidRPr="00EE4DA0">
        <w:rPr>
          <w:rFonts w:ascii="Times New Roman" w:hAnsi="Times New Roman"/>
          <w:sz w:val="26"/>
          <w:szCs w:val="26"/>
        </w:rPr>
        <w:t>điều</w:t>
      </w:r>
      <w:r w:rsidRPr="00EE4DA0">
        <w:rPr>
          <w:rFonts w:ascii="Times New Roman" w:hAnsi="Times New Roman"/>
          <w:sz w:val="26"/>
          <w:szCs w:val="26"/>
        </w:rPr>
        <w:t xml:space="preserve"> trị ngoại khoa ngay từ đầu nhằm cải thiện nhanh triệu chứng và chất lượng cuộc sống, giảm ngày nằm </w:t>
      </w:r>
      <w:r w:rsidR="000D0A9D" w:rsidRPr="00EE4DA0">
        <w:rPr>
          <w:rFonts w:ascii="Times New Roman" w:hAnsi="Times New Roman"/>
          <w:sz w:val="26"/>
          <w:szCs w:val="26"/>
        </w:rPr>
        <w:t>điều</w:t>
      </w:r>
      <w:r w:rsidRPr="00EE4DA0">
        <w:rPr>
          <w:rFonts w:ascii="Times New Roman" w:hAnsi="Times New Roman"/>
          <w:sz w:val="26"/>
          <w:szCs w:val="26"/>
        </w:rPr>
        <w:t xml:space="preserve"> trị cũng như chi phí không cần thiết khi </w:t>
      </w:r>
      <w:r w:rsidR="000D0A9D" w:rsidRPr="00EE4DA0">
        <w:rPr>
          <w:rFonts w:ascii="Times New Roman" w:hAnsi="Times New Roman"/>
          <w:sz w:val="26"/>
          <w:szCs w:val="26"/>
        </w:rPr>
        <w:t>điều</w:t>
      </w:r>
      <w:r w:rsidRPr="00EE4DA0">
        <w:rPr>
          <w:rFonts w:ascii="Times New Roman" w:hAnsi="Times New Roman"/>
          <w:sz w:val="26"/>
          <w:szCs w:val="26"/>
        </w:rPr>
        <w:t xml:space="preserve"> trị nội khoa kéo dài.</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sz w:val="26"/>
          <w:szCs w:val="26"/>
        </w:rPr>
        <w:t>5.5.2. Tắc nghẽn do tuyến tiền liệt lành tính (BPO) biến chứng gây suy giảm chức năng thận</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Tắc nghẽn do tuyến tiền liệt lành tính gây giãn thận </w:t>
      </w:r>
      <w:r w:rsidR="00D14F45" w:rsidRPr="00EE4DA0">
        <w:rPr>
          <w:rFonts w:ascii="Times New Roman" w:hAnsi="Times New Roman"/>
          <w:sz w:val="26"/>
          <w:szCs w:val="26"/>
        </w:rPr>
        <w:t>-</w:t>
      </w:r>
      <w:r w:rsidRPr="00EE4DA0">
        <w:rPr>
          <w:rFonts w:ascii="Times New Roman" w:hAnsi="Times New Roman"/>
          <w:sz w:val="26"/>
          <w:szCs w:val="26"/>
        </w:rPr>
        <w:t xml:space="preserve"> niệu quản 2 bên, suy giảm chức n</w:t>
      </w:r>
      <w:r w:rsidR="00D14F45" w:rsidRPr="00EE4DA0">
        <w:rPr>
          <w:rFonts w:ascii="Times New Roman" w:hAnsi="Times New Roman"/>
          <w:sz w:val="26"/>
          <w:szCs w:val="26"/>
        </w:rPr>
        <w:t>ă</w:t>
      </w:r>
      <w:r w:rsidRPr="00EE4DA0">
        <w:rPr>
          <w:rFonts w:ascii="Times New Roman" w:hAnsi="Times New Roman"/>
          <w:sz w:val="26"/>
          <w:szCs w:val="26"/>
        </w:rPr>
        <w:t>ng thận do nguyên nhân sau thận cũng là biến chứng thường gặp.</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NB cần được đặt thông NĐ - BQ để đảm bảo lưu thông tốt đường tiết niệu dưới, tuyền dịch, lợi tiểu… chống suy thận. NB được xét nghiệm máu kiểm tra lại chức n</w:t>
      </w:r>
      <w:r w:rsidR="00D14F45" w:rsidRPr="00EE4DA0">
        <w:rPr>
          <w:rFonts w:ascii="Times New Roman" w:hAnsi="Times New Roman"/>
          <w:sz w:val="26"/>
          <w:szCs w:val="26"/>
        </w:rPr>
        <w:t>ă</w:t>
      </w:r>
      <w:r w:rsidRPr="00EE4DA0">
        <w:rPr>
          <w:rFonts w:ascii="Times New Roman" w:hAnsi="Times New Roman"/>
          <w:sz w:val="26"/>
          <w:szCs w:val="26"/>
        </w:rPr>
        <w:t xml:space="preserve">ng thận sau </w:t>
      </w:r>
      <w:r w:rsidR="000D0A9D" w:rsidRPr="00EE4DA0">
        <w:rPr>
          <w:rFonts w:ascii="Times New Roman" w:hAnsi="Times New Roman"/>
          <w:sz w:val="26"/>
          <w:szCs w:val="26"/>
        </w:rPr>
        <w:t>khoản</w:t>
      </w:r>
      <w:r w:rsidRPr="00EE4DA0">
        <w:rPr>
          <w:rFonts w:ascii="Times New Roman" w:hAnsi="Times New Roman"/>
          <w:sz w:val="26"/>
          <w:szCs w:val="26"/>
        </w:rPr>
        <w:t>g 3 ngày; nếu chức n</w:t>
      </w:r>
      <w:r w:rsidR="00D14F45" w:rsidRPr="00EE4DA0">
        <w:rPr>
          <w:rFonts w:ascii="Times New Roman" w:hAnsi="Times New Roman"/>
          <w:sz w:val="26"/>
          <w:szCs w:val="26"/>
        </w:rPr>
        <w:t>ă</w:t>
      </w:r>
      <w:r w:rsidRPr="00EE4DA0">
        <w:rPr>
          <w:rFonts w:ascii="Times New Roman" w:hAnsi="Times New Roman"/>
          <w:sz w:val="26"/>
          <w:szCs w:val="26"/>
        </w:rPr>
        <w:t>ng thận có cải thiện (về bình thường,</w:t>
      </w:r>
      <w:r w:rsidR="00102637" w:rsidRPr="00EE4DA0">
        <w:rPr>
          <w:rFonts w:ascii="Times New Roman" w:hAnsi="Times New Roman"/>
          <w:sz w:val="26"/>
          <w:szCs w:val="26"/>
        </w:rPr>
        <w:t xml:space="preserve"> </w:t>
      </w:r>
      <w:r w:rsidRPr="00EE4DA0">
        <w:rPr>
          <w:rFonts w:ascii="Times New Roman" w:hAnsi="Times New Roman"/>
          <w:sz w:val="26"/>
          <w:szCs w:val="26"/>
        </w:rPr>
        <w:t xml:space="preserve">hoặc còn suy giảm nhẹ) thì có thể rút thông NĐ - BQ và cân nhắc lựa chọn phương pháp </w:t>
      </w:r>
      <w:r w:rsidR="000D0A9D" w:rsidRPr="00EE4DA0">
        <w:rPr>
          <w:rFonts w:ascii="Times New Roman" w:hAnsi="Times New Roman"/>
          <w:sz w:val="26"/>
          <w:szCs w:val="26"/>
        </w:rPr>
        <w:t>điều</w:t>
      </w:r>
      <w:r w:rsidRPr="00EE4DA0">
        <w:rPr>
          <w:rFonts w:ascii="Times New Roman" w:hAnsi="Times New Roman"/>
          <w:sz w:val="26"/>
          <w:szCs w:val="26"/>
        </w:rPr>
        <w:t xml:space="preserve"> trị phù hợp (nội khoa, ngoại khoa, ít xâm lấn); nếu chức n</w:t>
      </w:r>
      <w:r w:rsidR="00D14F45" w:rsidRPr="00EE4DA0">
        <w:rPr>
          <w:rFonts w:ascii="Times New Roman" w:hAnsi="Times New Roman"/>
          <w:sz w:val="26"/>
          <w:szCs w:val="26"/>
        </w:rPr>
        <w:t>ă</w:t>
      </w:r>
      <w:r w:rsidRPr="00EE4DA0">
        <w:rPr>
          <w:rFonts w:ascii="Times New Roman" w:hAnsi="Times New Roman"/>
          <w:sz w:val="26"/>
          <w:szCs w:val="26"/>
        </w:rPr>
        <w:t>ng thận không/ít cải thiện thì nên mở thông bàng quang trên xương mu và đánh giá lại sau 3 tháng.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sz w:val="26"/>
          <w:szCs w:val="26"/>
        </w:rPr>
        <w:t>5.5.3. TSLTTTL kèm nhiễm khuẩn cấp tính đường tiết niệu dưới</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TSLTTTL có kèm theo các nhiễm khuẩn cấp tính đường tiết niệu dưới (viêm tuyến tiền liệt cấp, viêm niệu đạo cấp…) nên được chuyển lưu nước tiểu tạm thời bằng mở thông bàng quang trên mu; </w:t>
      </w:r>
      <w:r w:rsidR="000D0A9D" w:rsidRPr="00EE4DA0">
        <w:rPr>
          <w:rFonts w:ascii="Times New Roman" w:hAnsi="Times New Roman"/>
          <w:sz w:val="26"/>
          <w:szCs w:val="26"/>
        </w:rPr>
        <w:t>điều</w:t>
      </w:r>
      <w:r w:rsidRPr="00EE4DA0">
        <w:rPr>
          <w:rFonts w:ascii="Times New Roman" w:hAnsi="Times New Roman"/>
          <w:sz w:val="26"/>
          <w:szCs w:val="26"/>
        </w:rPr>
        <w:t xml:space="preserve"> trị ổn định nhiễm khuẩn cấp tính và đánh giá lại, sau đó sẽ chọn lựa phương pháp </w:t>
      </w:r>
      <w:r w:rsidR="000D0A9D" w:rsidRPr="00EE4DA0">
        <w:rPr>
          <w:rFonts w:ascii="Times New Roman" w:hAnsi="Times New Roman"/>
          <w:sz w:val="26"/>
          <w:szCs w:val="26"/>
        </w:rPr>
        <w:t>điều</w:t>
      </w:r>
      <w:r w:rsidRPr="00EE4DA0">
        <w:rPr>
          <w:rFonts w:ascii="Times New Roman" w:hAnsi="Times New Roman"/>
          <w:sz w:val="26"/>
          <w:szCs w:val="26"/>
        </w:rPr>
        <w:t xml:space="preserve"> trị thích hợp.</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bookmarkStart w:id="37" w:name="dieu_6"/>
      <w:r w:rsidRPr="00EE4DA0">
        <w:rPr>
          <w:rFonts w:ascii="Times New Roman" w:hAnsi="Times New Roman"/>
          <w:b/>
          <w:bCs/>
          <w:sz w:val="26"/>
          <w:szCs w:val="26"/>
        </w:rPr>
        <w:t>6. Sơ đồ hướng dẫn chản đoán TCĐTD do TSLTTTL</w:t>
      </w:r>
      <w:bookmarkEnd w:id="37"/>
    </w:p>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Hình 1. Sơ đồ Hướng dẫn chẩn đoán TCĐTD do TSLTTTL (</w:t>
      </w:r>
      <w:r w:rsidR="000D0A9D" w:rsidRPr="00EE4DA0">
        <w:rPr>
          <w:rFonts w:ascii="Times New Roman" w:hAnsi="Times New Roman"/>
          <w:sz w:val="26"/>
          <w:szCs w:val="26"/>
        </w:rPr>
        <w:t>Mục</w:t>
      </w:r>
      <w:r w:rsidRPr="00EE4DA0">
        <w:rPr>
          <w:rFonts w:ascii="Times New Roman" w:hAnsi="Times New Roman"/>
          <w:sz w:val="26"/>
          <w:szCs w:val="26"/>
        </w:rPr>
        <w:t xml:space="preserve"> 3, 4)</w:t>
      </w:r>
    </w:p>
    <w:p w:rsidR="00102637" w:rsidRPr="00EE4DA0" w:rsidRDefault="00EE4DA0"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noProof/>
          <w:sz w:val="26"/>
          <w:szCs w:val="26"/>
        </w:rPr>
        <w:drawing>
          <wp:inline distT="0" distB="0" distL="0" distR="0">
            <wp:extent cx="5476875" cy="5429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76875" cy="5429250"/>
                    </a:xfrm>
                    <a:prstGeom prst="rect">
                      <a:avLst/>
                    </a:prstGeom>
                    <a:noFill/>
                    <a:ln>
                      <a:noFill/>
                    </a:ln>
                  </pic:spPr>
                </pic:pic>
              </a:graphicData>
            </a:graphic>
          </wp:inline>
        </w:drawing>
      </w:r>
    </w:p>
    <w:p w:rsidR="000C5474" w:rsidRPr="00EE4DA0" w:rsidRDefault="000C5474" w:rsidP="00106D6A">
      <w:pPr>
        <w:widowControl w:val="0"/>
        <w:autoSpaceDE w:val="0"/>
        <w:autoSpaceDN w:val="0"/>
        <w:adjustRightInd w:val="0"/>
        <w:spacing w:before="120" w:after="0" w:line="240" w:lineRule="auto"/>
        <w:jc w:val="center"/>
        <w:rPr>
          <w:rFonts w:ascii="Times New Roman" w:hAnsi="Times New Roman"/>
          <w:i/>
          <w:iCs/>
          <w:sz w:val="26"/>
          <w:szCs w:val="26"/>
        </w:rPr>
      </w:pPr>
    </w:p>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i/>
          <w:iCs/>
          <w:sz w:val="26"/>
          <w:szCs w:val="26"/>
        </w:rPr>
        <w:t xml:space="preserve">Hình 2. Sơ đồ Hướng dẫn </w:t>
      </w:r>
      <w:r w:rsidR="000D0A9D" w:rsidRPr="00EE4DA0">
        <w:rPr>
          <w:rFonts w:ascii="Times New Roman" w:hAnsi="Times New Roman"/>
          <w:i/>
          <w:iCs/>
          <w:sz w:val="26"/>
          <w:szCs w:val="26"/>
        </w:rPr>
        <w:t>điều</w:t>
      </w:r>
      <w:r w:rsidRPr="00EE4DA0">
        <w:rPr>
          <w:rFonts w:ascii="Times New Roman" w:hAnsi="Times New Roman"/>
          <w:i/>
          <w:iCs/>
          <w:sz w:val="26"/>
          <w:szCs w:val="26"/>
        </w:rPr>
        <w:t xml:space="preserve"> trị (</w:t>
      </w:r>
      <w:r w:rsidR="000D0A9D" w:rsidRPr="00EE4DA0">
        <w:rPr>
          <w:rFonts w:ascii="Times New Roman" w:hAnsi="Times New Roman"/>
          <w:i/>
          <w:iCs/>
          <w:sz w:val="26"/>
          <w:szCs w:val="26"/>
        </w:rPr>
        <w:t>Mục</w:t>
      </w:r>
      <w:r w:rsidRPr="00EE4DA0">
        <w:rPr>
          <w:rFonts w:ascii="Times New Roman" w:hAnsi="Times New Roman"/>
          <w:i/>
          <w:iCs/>
          <w:sz w:val="26"/>
          <w:szCs w:val="26"/>
        </w:rPr>
        <w:t xml:space="preserve"> 5)</w:t>
      </w:r>
    </w:p>
    <w:p w:rsidR="000C5474" w:rsidRPr="00EE4DA0" w:rsidRDefault="00EE4DA0" w:rsidP="00106D6A">
      <w:pPr>
        <w:widowControl w:val="0"/>
        <w:autoSpaceDE w:val="0"/>
        <w:autoSpaceDN w:val="0"/>
        <w:adjustRightInd w:val="0"/>
        <w:spacing w:before="120" w:after="0" w:line="240" w:lineRule="auto"/>
        <w:jc w:val="center"/>
        <w:rPr>
          <w:rFonts w:ascii="Times New Roman" w:hAnsi="Times New Roman"/>
          <w:b/>
          <w:bCs/>
          <w:sz w:val="26"/>
          <w:szCs w:val="26"/>
        </w:rPr>
      </w:pPr>
      <w:r w:rsidRPr="00EE4DA0">
        <w:rPr>
          <w:rFonts w:ascii="Times New Roman" w:hAnsi="Times New Roman"/>
          <w:b/>
          <w:bCs/>
          <w:noProof/>
          <w:sz w:val="26"/>
          <w:szCs w:val="26"/>
        </w:rPr>
        <w:drawing>
          <wp:inline distT="0" distB="0" distL="0" distR="0">
            <wp:extent cx="5486400" cy="7086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7086600"/>
                    </a:xfrm>
                    <a:prstGeom prst="rect">
                      <a:avLst/>
                    </a:prstGeom>
                    <a:noFill/>
                    <a:ln>
                      <a:noFill/>
                    </a:ln>
                  </pic:spPr>
                </pic:pic>
              </a:graphicData>
            </a:graphic>
          </wp:inline>
        </w:drawing>
      </w:r>
    </w:p>
    <w:p w:rsidR="000C5474" w:rsidRPr="00EE4DA0" w:rsidRDefault="000C5474" w:rsidP="00106D6A">
      <w:pPr>
        <w:widowControl w:val="0"/>
        <w:autoSpaceDE w:val="0"/>
        <w:autoSpaceDN w:val="0"/>
        <w:adjustRightInd w:val="0"/>
        <w:spacing w:before="120" w:after="0" w:line="240" w:lineRule="auto"/>
        <w:jc w:val="center"/>
        <w:rPr>
          <w:rFonts w:ascii="Times New Roman" w:hAnsi="Times New Roman"/>
          <w:b/>
          <w:bCs/>
          <w:sz w:val="26"/>
          <w:szCs w:val="26"/>
        </w:rPr>
      </w:pPr>
    </w:p>
    <w:p w:rsidR="000C5474" w:rsidRPr="00EE4DA0" w:rsidRDefault="00EE4DA0" w:rsidP="00106D6A">
      <w:pPr>
        <w:widowControl w:val="0"/>
        <w:autoSpaceDE w:val="0"/>
        <w:autoSpaceDN w:val="0"/>
        <w:adjustRightInd w:val="0"/>
        <w:spacing w:before="120" w:after="0" w:line="240" w:lineRule="auto"/>
        <w:jc w:val="center"/>
        <w:rPr>
          <w:rFonts w:ascii="Times New Roman" w:hAnsi="Times New Roman"/>
          <w:b/>
          <w:bCs/>
          <w:sz w:val="26"/>
          <w:szCs w:val="26"/>
        </w:rPr>
      </w:pPr>
      <w:r w:rsidRPr="00EE4DA0">
        <w:rPr>
          <w:rFonts w:ascii="Times New Roman" w:hAnsi="Times New Roman"/>
          <w:b/>
          <w:bCs/>
          <w:noProof/>
          <w:sz w:val="26"/>
          <w:szCs w:val="26"/>
        </w:rPr>
        <w:drawing>
          <wp:inline distT="0" distB="0" distL="0" distR="0">
            <wp:extent cx="5257800" cy="8220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0" cy="8220075"/>
                    </a:xfrm>
                    <a:prstGeom prst="rect">
                      <a:avLst/>
                    </a:prstGeom>
                    <a:noFill/>
                    <a:ln>
                      <a:noFill/>
                    </a:ln>
                  </pic:spPr>
                </pic:pic>
              </a:graphicData>
            </a:graphic>
          </wp:inline>
        </w:drawing>
      </w:r>
    </w:p>
    <w:p w:rsidR="000C5474" w:rsidRPr="00EE4DA0" w:rsidRDefault="000C5474" w:rsidP="00106D6A">
      <w:pPr>
        <w:widowControl w:val="0"/>
        <w:autoSpaceDE w:val="0"/>
        <w:autoSpaceDN w:val="0"/>
        <w:adjustRightInd w:val="0"/>
        <w:spacing w:before="120" w:after="0" w:line="240" w:lineRule="auto"/>
        <w:jc w:val="center"/>
        <w:rPr>
          <w:rFonts w:ascii="Times New Roman" w:hAnsi="Times New Roman"/>
          <w:b/>
          <w:bCs/>
          <w:sz w:val="26"/>
          <w:szCs w:val="26"/>
        </w:rPr>
      </w:pPr>
    </w:p>
    <w:p w:rsidR="000C5474" w:rsidRPr="00EE4DA0" w:rsidRDefault="00EE4DA0" w:rsidP="00106D6A">
      <w:pPr>
        <w:widowControl w:val="0"/>
        <w:autoSpaceDE w:val="0"/>
        <w:autoSpaceDN w:val="0"/>
        <w:adjustRightInd w:val="0"/>
        <w:spacing w:before="120" w:after="0" w:line="240" w:lineRule="auto"/>
        <w:jc w:val="center"/>
        <w:rPr>
          <w:rFonts w:ascii="Times New Roman" w:hAnsi="Times New Roman"/>
          <w:b/>
          <w:bCs/>
          <w:sz w:val="26"/>
          <w:szCs w:val="26"/>
        </w:rPr>
      </w:pPr>
      <w:r w:rsidRPr="00EE4DA0">
        <w:rPr>
          <w:rFonts w:ascii="Times New Roman" w:hAnsi="Times New Roman"/>
          <w:b/>
          <w:bCs/>
          <w:noProof/>
          <w:sz w:val="26"/>
          <w:szCs w:val="26"/>
        </w:rPr>
        <w:drawing>
          <wp:inline distT="0" distB="0" distL="0" distR="0">
            <wp:extent cx="5476875" cy="7029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875" cy="7029450"/>
                    </a:xfrm>
                    <a:prstGeom prst="rect">
                      <a:avLst/>
                    </a:prstGeom>
                    <a:noFill/>
                    <a:ln>
                      <a:noFill/>
                    </a:ln>
                  </pic:spPr>
                </pic:pic>
              </a:graphicData>
            </a:graphic>
          </wp:inline>
        </w:drawing>
      </w:r>
    </w:p>
    <w:p w:rsidR="000C5474" w:rsidRPr="00EE4DA0" w:rsidRDefault="000C5474" w:rsidP="00106D6A">
      <w:pPr>
        <w:widowControl w:val="0"/>
        <w:autoSpaceDE w:val="0"/>
        <w:autoSpaceDN w:val="0"/>
        <w:adjustRightInd w:val="0"/>
        <w:spacing w:before="120" w:after="0" w:line="240" w:lineRule="auto"/>
        <w:jc w:val="center"/>
        <w:rPr>
          <w:rFonts w:ascii="Times New Roman" w:hAnsi="Times New Roman"/>
          <w:b/>
          <w:bCs/>
          <w:sz w:val="26"/>
          <w:szCs w:val="26"/>
        </w:rPr>
      </w:pPr>
    </w:p>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b/>
          <w:sz w:val="26"/>
          <w:szCs w:val="26"/>
        </w:rPr>
      </w:pPr>
      <w:bookmarkStart w:id="38" w:name="chuong_pl"/>
      <w:r w:rsidRPr="00EE4DA0">
        <w:rPr>
          <w:rFonts w:ascii="Times New Roman" w:hAnsi="Times New Roman"/>
          <w:b/>
          <w:bCs/>
          <w:sz w:val="26"/>
          <w:szCs w:val="26"/>
        </w:rPr>
        <w:t>PHỤ LỤC</w:t>
      </w:r>
      <w:bookmarkEnd w:id="38"/>
    </w:p>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bookmarkStart w:id="39" w:name="chuong_pl_name"/>
      <w:r w:rsidRPr="00EE4DA0">
        <w:rPr>
          <w:rFonts w:ascii="Times New Roman" w:hAnsi="Times New Roman"/>
          <w:b/>
          <w:bCs/>
          <w:sz w:val="26"/>
          <w:szCs w:val="26"/>
        </w:rPr>
        <w:t xml:space="preserve">Bảng </w:t>
      </w:r>
      <w:r w:rsidR="000D0A9D" w:rsidRPr="00EE4DA0">
        <w:rPr>
          <w:rFonts w:ascii="Times New Roman" w:hAnsi="Times New Roman"/>
          <w:b/>
          <w:bCs/>
          <w:sz w:val="26"/>
          <w:szCs w:val="26"/>
        </w:rPr>
        <w:t>điểm</w:t>
      </w:r>
      <w:r w:rsidRPr="00EE4DA0">
        <w:rPr>
          <w:rFonts w:ascii="Times New Roman" w:hAnsi="Times New Roman"/>
          <w:b/>
          <w:bCs/>
          <w:sz w:val="26"/>
          <w:szCs w:val="26"/>
        </w:rPr>
        <w:t xml:space="preserve"> quốc tế triệu chứng tuyến tiền liệt</w:t>
      </w:r>
      <w:bookmarkEnd w:id="3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06"/>
        <w:gridCol w:w="2905"/>
        <w:gridCol w:w="969"/>
        <w:gridCol w:w="953"/>
        <w:gridCol w:w="951"/>
        <w:gridCol w:w="973"/>
        <w:gridCol w:w="951"/>
        <w:gridCol w:w="969"/>
      </w:tblGrid>
      <w:tr w:rsidR="009619AA" w:rsidRPr="00EE4DA0">
        <w:tblPrEx>
          <w:tblCellMar>
            <w:top w:w="0" w:type="dxa"/>
            <w:left w:w="0" w:type="dxa"/>
            <w:bottom w:w="0" w:type="dxa"/>
            <w:right w:w="0" w:type="dxa"/>
          </w:tblCellMar>
        </w:tblPrEx>
        <w:tc>
          <w:tcPr>
            <w:tcW w:w="223"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p>
        </w:tc>
        <w:tc>
          <w:tcPr>
            <w:tcW w:w="1600"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sz w:val="26"/>
                <w:szCs w:val="26"/>
              </w:rPr>
              <w:t>Triệu chứng về tiểu tiện</w:t>
            </w:r>
            <w:r w:rsidR="000C5474" w:rsidRPr="00EE4DA0">
              <w:rPr>
                <w:rFonts w:ascii="Times New Roman" w:hAnsi="Times New Roman"/>
                <w:b/>
                <w:bCs/>
                <w:sz w:val="26"/>
                <w:szCs w:val="26"/>
              </w:rPr>
              <w:t xml:space="preserve"> </w:t>
            </w:r>
            <w:r w:rsidRPr="00EE4DA0">
              <w:rPr>
                <w:rFonts w:ascii="Times New Roman" w:hAnsi="Times New Roman"/>
                <w:b/>
                <w:bCs/>
                <w:sz w:val="26"/>
                <w:szCs w:val="26"/>
              </w:rPr>
              <w:t>trong 1 tháng qua</w:t>
            </w:r>
          </w:p>
        </w:tc>
        <w:tc>
          <w:tcPr>
            <w:tcW w:w="53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Không có</w:t>
            </w:r>
          </w:p>
        </w:tc>
        <w:tc>
          <w:tcPr>
            <w:tcW w:w="525"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Có ít hơn</w:t>
            </w:r>
            <w:r w:rsidR="000C5474" w:rsidRPr="00EE4DA0">
              <w:rPr>
                <w:rFonts w:ascii="Times New Roman" w:hAnsi="Times New Roman"/>
                <w:sz w:val="26"/>
                <w:szCs w:val="26"/>
              </w:rPr>
              <w:t xml:space="preserve"> </w:t>
            </w:r>
            <w:r w:rsidRPr="00EE4DA0">
              <w:rPr>
                <w:rFonts w:ascii="Times New Roman" w:hAnsi="Times New Roman"/>
                <w:sz w:val="26"/>
                <w:szCs w:val="26"/>
              </w:rPr>
              <w:t>1/5 số lần</w:t>
            </w:r>
          </w:p>
        </w:tc>
        <w:tc>
          <w:tcPr>
            <w:tcW w:w="52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Có ít hơn</w:t>
            </w:r>
            <w:r w:rsidR="000C5474" w:rsidRPr="00EE4DA0">
              <w:rPr>
                <w:rFonts w:ascii="Times New Roman" w:hAnsi="Times New Roman"/>
                <w:sz w:val="26"/>
                <w:szCs w:val="26"/>
              </w:rPr>
              <w:t xml:space="preserve"> </w:t>
            </w:r>
            <w:r w:rsidRPr="00EE4DA0">
              <w:rPr>
                <w:rFonts w:ascii="Times New Roman" w:hAnsi="Times New Roman"/>
                <w:sz w:val="26"/>
                <w:szCs w:val="26"/>
              </w:rPr>
              <w:t>1/2 số lần</w:t>
            </w:r>
          </w:p>
        </w:tc>
        <w:tc>
          <w:tcPr>
            <w:tcW w:w="536"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Có</w:t>
            </w:r>
            <w:r w:rsidR="000C5474" w:rsidRPr="00EE4DA0">
              <w:rPr>
                <w:rFonts w:ascii="Times New Roman" w:hAnsi="Times New Roman"/>
                <w:sz w:val="26"/>
                <w:szCs w:val="26"/>
              </w:rPr>
              <w:t xml:space="preserve"> </w:t>
            </w:r>
            <w:r w:rsidR="000D0A9D" w:rsidRPr="00EE4DA0">
              <w:rPr>
                <w:rFonts w:ascii="Times New Roman" w:hAnsi="Times New Roman"/>
                <w:sz w:val="26"/>
                <w:szCs w:val="26"/>
              </w:rPr>
              <w:t>khoản</w:t>
            </w:r>
            <w:r w:rsidRPr="00EE4DA0">
              <w:rPr>
                <w:rFonts w:ascii="Times New Roman" w:hAnsi="Times New Roman"/>
                <w:sz w:val="26"/>
                <w:szCs w:val="26"/>
              </w:rPr>
              <w:t>g</w:t>
            </w:r>
            <w:r w:rsidR="000C5474" w:rsidRPr="00EE4DA0">
              <w:rPr>
                <w:rFonts w:ascii="Times New Roman" w:hAnsi="Times New Roman"/>
                <w:sz w:val="26"/>
                <w:szCs w:val="26"/>
              </w:rPr>
              <w:t xml:space="preserve"> </w:t>
            </w:r>
            <w:r w:rsidRPr="00EE4DA0">
              <w:rPr>
                <w:rFonts w:ascii="Times New Roman" w:hAnsi="Times New Roman"/>
                <w:sz w:val="26"/>
                <w:szCs w:val="26"/>
              </w:rPr>
              <w:t>1/2 lần</w:t>
            </w:r>
          </w:p>
        </w:tc>
        <w:tc>
          <w:tcPr>
            <w:tcW w:w="52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Có hơn</w:t>
            </w:r>
            <w:r w:rsidR="000C5474" w:rsidRPr="00EE4DA0">
              <w:rPr>
                <w:rFonts w:ascii="Times New Roman" w:hAnsi="Times New Roman"/>
                <w:sz w:val="26"/>
                <w:szCs w:val="26"/>
              </w:rPr>
              <w:t xml:space="preserve"> </w:t>
            </w:r>
            <w:r w:rsidRPr="00EE4DA0">
              <w:rPr>
                <w:rFonts w:ascii="Times New Roman" w:hAnsi="Times New Roman"/>
                <w:sz w:val="26"/>
                <w:szCs w:val="26"/>
              </w:rPr>
              <w:t>1/2 số lần</w:t>
            </w:r>
          </w:p>
        </w:tc>
        <w:tc>
          <w:tcPr>
            <w:tcW w:w="53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Hầu như thường xuyên</w:t>
            </w:r>
          </w:p>
        </w:tc>
      </w:tr>
      <w:tr w:rsidR="009619AA" w:rsidRPr="00EE4DA0">
        <w:tblPrEx>
          <w:tblCellMar>
            <w:top w:w="0" w:type="dxa"/>
            <w:left w:w="0" w:type="dxa"/>
            <w:bottom w:w="0" w:type="dxa"/>
            <w:right w:w="0" w:type="dxa"/>
          </w:tblCellMar>
        </w:tblPrEx>
        <w:tc>
          <w:tcPr>
            <w:tcW w:w="223"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1</w:t>
            </w:r>
          </w:p>
        </w:tc>
        <w:tc>
          <w:tcPr>
            <w:tcW w:w="1600"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sz w:val="26"/>
                <w:szCs w:val="26"/>
              </w:rPr>
              <w:t>Có cảm giác đi tiểu chưa hết</w:t>
            </w:r>
            <w:r w:rsidRPr="00EE4DA0">
              <w:rPr>
                <w:rFonts w:ascii="Times New Roman" w:hAnsi="Times New Roman"/>
                <w:sz w:val="26"/>
                <w:szCs w:val="26"/>
              </w:rPr>
              <w:t>: ông có thường cảm thấy bàng quang vẫn còn nước tiểu sau khi đi tiểu không?</w:t>
            </w:r>
          </w:p>
        </w:tc>
        <w:tc>
          <w:tcPr>
            <w:tcW w:w="53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0</w:t>
            </w:r>
          </w:p>
        </w:tc>
        <w:tc>
          <w:tcPr>
            <w:tcW w:w="525"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1</w:t>
            </w:r>
          </w:p>
        </w:tc>
        <w:tc>
          <w:tcPr>
            <w:tcW w:w="52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2</w:t>
            </w:r>
          </w:p>
        </w:tc>
        <w:tc>
          <w:tcPr>
            <w:tcW w:w="536"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3</w:t>
            </w:r>
          </w:p>
        </w:tc>
        <w:tc>
          <w:tcPr>
            <w:tcW w:w="52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4</w:t>
            </w:r>
          </w:p>
        </w:tc>
        <w:tc>
          <w:tcPr>
            <w:tcW w:w="53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5</w:t>
            </w:r>
          </w:p>
        </w:tc>
      </w:tr>
      <w:tr w:rsidR="009619AA" w:rsidRPr="00EE4DA0">
        <w:tblPrEx>
          <w:tblCellMar>
            <w:top w:w="0" w:type="dxa"/>
            <w:left w:w="0" w:type="dxa"/>
            <w:bottom w:w="0" w:type="dxa"/>
            <w:right w:w="0" w:type="dxa"/>
          </w:tblCellMar>
        </w:tblPrEx>
        <w:tc>
          <w:tcPr>
            <w:tcW w:w="223"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2</w:t>
            </w:r>
          </w:p>
        </w:tc>
        <w:tc>
          <w:tcPr>
            <w:tcW w:w="1600"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sz w:val="26"/>
                <w:szCs w:val="26"/>
              </w:rPr>
              <w:t>Tiểu nhiều lần</w:t>
            </w:r>
            <w:r w:rsidRPr="00EE4DA0">
              <w:rPr>
                <w:rFonts w:ascii="Times New Roman" w:hAnsi="Times New Roman"/>
                <w:sz w:val="26"/>
                <w:szCs w:val="26"/>
              </w:rPr>
              <w:t>: ông có thường phải đi tiểu lại trong vòng 2 giờ không?</w:t>
            </w:r>
          </w:p>
        </w:tc>
        <w:tc>
          <w:tcPr>
            <w:tcW w:w="53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0</w:t>
            </w:r>
          </w:p>
        </w:tc>
        <w:tc>
          <w:tcPr>
            <w:tcW w:w="525"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1</w:t>
            </w:r>
          </w:p>
        </w:tc>
        <w:tc>
          <w:tcPr>
            <w:tcW w:w="52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2</w:t>
            </w:r>
          </w:p>
        </w:tc>
        <w:tc>
          <w:tcPr>
            <w:tcW w:w="536"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3</w:t>
            </w:r>
          </w:p>
        </w:tc>
        <w:tc>
          <w:tcPr>
            <w:tcW w:w="52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4</w:t>
            </w:r>
          </w:p>
        </w:tc>
        <w:tc>
          <w:tcPr>
            <w:tcW w:w="53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5</w:t>
            </w:r>
          </w:p>
        </w:tc>
      </w:tr>
      <w:tr w:rsidR="009619AA" w:rsidRPr="00EE4DA0">
        <w:tblPrEx>
          <w:tblCellMar>
            <w:top w:w="0" w:type="dxa"/>
            <w:left w:w="0" w:type="dxa"/>
            <w:bottom w:w="0" w:type="dxa"/>
            <w:right w:w="0" w:type="dxa"/>
          </w:tblCellMar>
        </w:tblPrEx>
        <w:tc>
          <w:tcPr>
            <w:tcW w:w="223"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3</w:t>
            </w:r>
          </w:p>
        </w:tc>
        <w:tc>
          <w:tcPr>
            <w:tcW w:w="1600"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sz w:val="26"/>
                <w:szCs w:val="26"/>
              </w:rPr>
              <w:t>Tiểu ngắt quãng</w:t>
            </w:r>
            <w:r w:rsidRPr="00EE4DA0">
              <w:rPr>
                <w:rFonts w:ascii="Times New Roman" w:hAnsi="Times New Roman"/>
                <w:sz w:val="26"/>
                <w:szCs w:val="26"/>
              </w:rPr>
              <w:t>: ông có thường bị ngừng tiểu đột ngột khi đang đi tiểu, rồi lại đi tiểu tiếp được không?</w:t>
            </w:r>
          </w:p>
        </w:tc>
        <w:tc>
          <w:tcPr>
            <w:tcW w:w="53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0</w:t>
            </w:r>
          </w:p>
        </w:tc>
        <w:tc>
          <w:tcPr>
            <w:tcW w:w="525"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1</w:t>
            </w:r>
          </w:p>
        </w:tc>
        <w:tc>
          <w:tcPr>
            <w:tcW w:w="52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2</w:t>
            </w:r>
          </w:p>
        </w:tc>
        <w:tc>
          <w:tcPr>
            <w:tcW w:w="536"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3</w:t>
            </w:r>
          </w:p>
        </w:tc>
        <w:tc>
          <w:tcPr>
            <w:tcW w:w="52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4</w:t>
            </w:r>
          </w:p>
        </w:tc>
        <w:tc>
          <w:tcPr>
            <w:tcW w:w="53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5</w:t>
            </w:r>
          </w:p>
        </w:tc>
      </w:tr>
      <w:tr w:rsidR="009619AA" w:rsidRPr="00EE4DA0">
        <w:tblPrEx>
          <w:tblCellMar>
            <w:top w:w="0" w:type="dxa"/>
            <w:left w:w="0" w:type="dxa"/>
            <w:bottom w:w="0" w:type="dxa"/>
            <w:right w:w="0" w:type="dxa"/>
          </w:tblCellMar>
        </w:tblPrEx>
        <w:tc>
          <w:tcPr>
            <w:tcW w:w="223"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4</w:t>
            </w:r>
          </w:p>
        </w:tc>
        <w:tc>
          <w:tcPr>
            <w:tcW w:w="1600"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sz w:val="26"/>
                <w:szCs w:val="26"/>
              </w:rPr>
              <w:t>Tiểu gấp</w:t>
            </w:r>
            <w:r w:rsidRPr="00EE4DA0">
              <w:rPr>
                <w:rFonts w:ascii="Times New Roman" w:hAnsi="Times New Roman"/>
                <w:sz w:val="26"/>
                <w:szCs w:val="26"/>
              </w:rPr>
              <w:t>: ông có thấy khó nhịn hoặc không nhịn được tiểu không?</w:t>
            </w:r>
          </w:p>
        </w:tc>
        <w:tc>
          <w:tcPr>
            <w:tcW w:w="53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0</w:t>
            </w:r>
          </w:p>
        </w:tc>
        <w:tc>
          <w:tcPr>
            <w:tcW w:w="525"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1</w:t>
            </w:r>
          </w:p>
        </w:tc>
        <w:tc>
          <w:tcPr>
            <w:tcW w:w="52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2</w:t>
            </w:r>
          </w:p>
        </w:tc>
        <w:tc>
          <w:tcPr>
            <w:tcW w:w="536"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3</w:t>
            </w:r>
          </w:p>
        </w:tc>
        <w:tc>
          <w:tcPr>
            <w:tcW w:w="52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4</w:t>
            </w:r>
          </w:p>
        </w:tc>
        <w:tc>
          <w:tcPr>
            <w:tcW w:w="53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5</w:t>
            </w:r>
          </w:p>
        </w:tc>
      </w:tr>
      <w:tr w:rsidR="009619AA" w:rsidRPr="00EE4DA0">
        <w:tblPrEx>
          <w:tblCellMar>
            <w:top w:w="0" w:type="dxa"/>
            <w:left w:w="0" w:type="dxa"/>
            <w:bottom w:w="0" w:type="dxa"/>
            <w:right w:w="0" w:type="dxa"/>
          </w:tblCellMar>
        </w:tblPrEx>
        <w:tc>
          <w:tcPr>
            <w:tcW w:w="223"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5</w:t>
            </w:r>
          </w:p>
        </w:tc>
        <w:tc>
          <w:tcPr>
            <w:tcW w:w="1600"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sz w:val="26"/>
                <w:szCs w:val="26"/>
              </w:rPr>
              <w:t>Tiểu yếu</w:t>
            </w:r>
            <w:r w:rsidRPr="00EE4DA0">
              <w:rPr>
                <w:rFonts w:ascii="Times New Roman" w:hAnsi="Times New Roman"/>
                <w:sz w:val="26"/>
                <w:szCs w:val="26"/>
              </w:rPr>
              <w:t>: ông có thường thấy tia nước tiểu yếu hơn trước không?</w:t>
            </w:r>
          </w:p>
        </w:tc>
        <w:tc>
          <w:tcPr>
            <w:tcW w:w="53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0</w:t>
            </w:r>
          </w:p>
        </w:tc>
        <w:tc>
          <w:tcPr>
            <w:tcW w:w="525"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1</w:t>
            </w:r>
          </w:p>
        </w:tc>
        <w:tc>
          <w:tcPr>
            <w:tcW w:w="52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2</w:t>
            </w:r>
          </w:p>
        </w:tc>
        <w:tc>
          <w:tcPr>
            <w:tcW w:w="536"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3</w:t>
            </w:r>
          </w:p>
        </w:tc>
        <w:tc>
          <w:tcPr>
            <w:tcW w:w="52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4</w:t>
            </w:r>
          </w:p>
        </w:tc>
        <w:tc>
          <w:tcPr>
            <w:tcW w:w="53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5</w:t>
            </w:r>
          </w:p>
        </w:tc>
      </w:tr>
      <w:tr w:rsidR="009619AA" w:rsidRPr="00EE4DA0">
        <w:tblPrEx>
          <w:tblCellMar>
            <w:top w:w="0" w:type="dxa"/>
            <w:left w:w="0" w:type="dxa"/>
            <w:bottom w:w="0" w:type="dxa"/>
            <w:right w:w="0" w:type="dxa"/>
          </w:tblCellMar>
        </w:tblPrEx>
        <w:tc>
          <w:tcPr>
            <w:tcW w:w="223"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6</w:t>
            </w:r>
          </w:p>
        </w:tc>
        <w:tc>
          <w:tcPr>
            <w:tcW w:w="1600"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sz w:val="26"/>
                <w:szCs w:val="26"/>
              </w:rPr>
              <w:t>Tiểu gắng sức</w:t>
            </w:r>
            <w:r w:rsidRPr="00EE4DA0">
              <w:rPr>
                <w:rFonts w:ascii="Times New Roman" w:hAnsi="Times New Roman"/>
                <w:sz w:val="26"/>
                <w:szCs w:val="26"/>
              </w:rPr>
              <w:t>: ông có thường phải rặn mới bắt đầu đi tiểu được không?</w:t>
            </w:r>
          </w:p>
        </w:tc>
        <w:tc>
          <w:tcPr>
            <w:tcW w:w="53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0</w:t>
            </w:r>
          </w:p>
        </w:tc>
        <w:tc>
          <w:tcPr>
            <w:tcW w:w="525"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1</w:t>
            </w:r>
          </w:p>
        </w:tc>
        <w:tc>
          <w:tcPr>
            <w:tcW w:w="52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2</w:t>
            </w:r>
          </w:p>
        </w:tc>
        <w:tc>
          <w:tcPr>
            <w:tcW w:w="536"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3</w:t>
            </w:r>
          </w:p>
        </w:tc>
        <w:tc>
          <w:tcPr>
            <w:tcW w:w="52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4</w:t>
            </w:r>
          </w:p>
        </w:tc>
        <w:tc>
          <w:tcPr>
            <w:tcW w:w="53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5</w:t>
            </w:r>
          </w:p>
        </w:tc>
      </w:tr>
      <w:tr w:rsidR="009619AA" w:rsidRPr="00EE4DA0">
        <w:tblPrEx>
          <w:tblCellMar>
            <w:top w:w="0" w:type="dxa"/>
            <w:left w:w="0" w:type="dxa"/>
            <w:bottom w:w="0" w:type="dxa"/>
            <w:right w:w="0" w:type="dxa"/>
          </w:tblCellMar>
        </w:tblPrEx>
        <w:tc>
          <w:tcPr>
            <w:tcW w:w="223"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p>
        </w:tc>
        <w:tc>
          <w:tcPr>
            <w:tcW w:w="1600"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p>
        </w:tc>
        <w:tc>
          <w:tcPr>
            <w:tcW w:w="53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Không</w:t>
            </w:r>
          </w:p>
        </w:tc>
        <w:tc>
          <w:tcPr>
            <w:tcW w:w="525"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1 lần</w:t>
            </w:r>
          </w:p>
        </w:tc>
        <w:tc>
          <w:tcPr>
            <w:tcW w:w="52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2 lần</w:t>
            </w:r>
          </w:p>
        </w:tc>
        <w:tc>
          <w:tcPr>
            <w:tcW w:w="536"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3 lần</w:t>
            </w:r>
          </w:p>
        </w:tc>
        <w:tc>
          <w:tcPr>
            <w:tcW w:w="52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4 lần</w:t>
            </w:r>
          </w:p>
        </w:tc>
        <w:tc>
          <w:tcPr>
            <w:tcW w:w="53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5 lần</w:t>
            </w:r>
          </w:p>
        </w:tc>
      </w:tr>
      <w:tr w:rsidR="009619AA" w:rsidRPr="00EE4DA0">
        <w:tblPrEx>
          <w:tblCellMar>
            <w:top w:w="0" w:type="dxa"/>
            <w:left w:w="0" w:type="dxa"/>
            <w:bottom w:w="0" w:type="dxa"/>
            <w:right w:w="0" w:type="dxa"/>
          </w:tblCellMar>
        </w:tblPrEx>
        <w:tc>
          <w:tcPr>
            <w:tcW w:w="223"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7</w:t>
            </w:r>
          </w:p>
        </w:tc>
        <w:tc>
          <w:tcPr>
            <w:tcW w:w="1600"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sz w:val="26"/>
                <w:szCs w:val="26"/>
              </w:rPr>
              <w:t>Tiểu đêm</w:t>
            </w:r>
            <w:r w:rsidRPr="00EE4DA0">
              <w:rPr>
                <w:rFonts w:ascii="Times New Roman" w:hAnsi="Times New Roman"/>
                <w:sz w:val="26"/>
                <w:szCs w:val="26"/>
              </w:rPr>
              <w:t>: ban đêm ông thường phải dậy để đi tiểu mấy lần?</w:t>
            </w:r>
          </w:p>
        </w:tc>
        <w:tc>
          <w:tcPr>
            <w:tcW w:w="53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0</w:t>
            </w:r>
          </w:p>
        </w:tc>
        <w:tc>
          <w:tcPr>
            <w:tcW w:w="525"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1</w:t>
            </w:r>
          </w:p>
        </w:tc>
        <w:tc>
          <w:tcPr>
            <w:tcW w:w="52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2</w:t>
            </w:r>
          </w:p>
        </w:tc>
        <w:tc>
          <w:tcPr>
            <w:tcW w:w="536"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3</w:t>
            </w:r>
          </w:p>
        </w:tc>
        <w:tc>
          <w:tcPr>
            <w:tcW w:w="52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4</w:t>
            </w:r>
          </w:p>
        </w:tc>
        <w:tc>
          <w:tcPr>
            <w:tcW w:w="534" w:type="pct"/>
            <w:shd w:val="clear" w:color="auto" w:fill="auto"/>
          </w:tcPr>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5</w:t>
            </w:r>
          </w:p>
        </w:tc>
      </w:tr>
    </w:tbl>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0 </w:t>
      </w:r>
      <w:r w:rsidR="00D14F45" w:rsidRPr="00EE4DA0">
        <w:rPr>
          <w:rFonts w:ascii="Times New Roman" w:hAnsi="Times New Roman"/>
          <w:sz w:val="26"/>
          <w:szCs w:val="26"/>
        </w:rPr>
        <w:t>-</w:t>
      </w:r>
      <w:r w:rsidRPr="00EE4DA0">
        <w:rPr>
          <w:rFonts w:ascii="Times New Roman" w:hAnsi="Times New Roman"/>
          <w:sz w:val="26"/>
          <w:szCs w:val="26"/>
        </w:rPr>
        <w:t xml:space="preserve"> 7 </w:t>
      </w:r>
      <w:r w:rsidR="000D0A9D" w:rsidRPr="00EE4DA0">
        <w:rPr>
          <w:rFonts w:ascii="Times New Roman" w:hAnsi="Times New Roman"/>
          <w:sz w:val="26"/>
          <w:szCs w:val="26"/>
        </w:rPr>
        <w:t>điểm</w:t>
      </w: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triệu chứng nhẹ</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8 </w:t>
      </w:r>
      <w:r w:rsidR="00D14F45" w:rsidRPr="00EE4DA0">
        <w:rPr>
          <w:rFonts w:ascii="Times New Roman" w:hAnsi="Times New Roman"/>
          <w:sz w:val="26"/>
          <w:szCs w:val="26"/>
        </w:rPr>
        <w:t>-</w:t>
      </w:r>
      <w:r w:rsidRPr="00EE4DA0">
        <w:rPr>
          <w:rFonts w:ascii="Times New Roman" w:hAnsi="Times New Roman"/>
          <w:sz w:val="26"/>
          <w:szCs w:val="26"/>
        </w:rPr>
        <w:t xml:space="preserve"> 19 </w:t>
      </w:r>
      <w:r w:rsidR="000D0A9D" w:rsidRPr="00EE4DA0">
        <w:rPr>
          <w:rFonts w:ascii="Times New Roman" w:hAnsi="Times New Roman"/>
          <w:sz w:val="26"/>
          <w:szCs w:val="26"/>
        </w:rPr>
        <w:t>điểm</w:t>
      </w: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triệu chứng trung bình</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20 </w:t>
      </w:r>
      <w:r w:rsidR="00D14F45" w:rsidRPr="00EE4DA0">
        <w:rPr>
          <w:rFonts w:ascii="Times New Roman" w:hAnsi="Times New Roman"/>
          <w:sz w:val="26"/>
          <w:szCs w:val="26"/>
        </w:rPr>
        <w:t>-</w:t>
      </w:r>
      <w:r w:rsidRPr="00EE4DA0">
        <w:rPr>
          <w:rFonts w:ascii="Times New Roman" w:hAnsi="Times New Roman"/>
          <w:sz w:val="26"/>
          <w:szCs w:val="26"/>
        </w:rPr>
        <w:t xml:space="preserve"> 35 </w:t>
      </w:r>
      <w:r w:rsidR="000D0A9D" w:rsidRPr="00EE4DA0">
        <w:rPr>
          <w:rFonts w:ascii="Times New Roman" w:hAnsi="Times New Roman"/>
          <w:sz w:val="26"/>
          <w:szCs w:val="26"/>
        </w:rPr>
        <w:t>điểm</w:t>
      </w:r>
      <w:r w:rsidRPr="00EE4DA0">
        <w:rPr>
          <w:rFonts w:ascii="Times New Roman" w:hAnsi="Times New Roman"/>
          <w:sz w:val="26"/>
          <w:szCs w:val="26"/>
        </w:rPr>
        <w:t>: triệu chứng nặng</w:t>
      </w:r>
    </w:p>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b/>
          <w:bCs/>
          <w:sz w:val="26"/>
          <w:szCs w:val="26"/>
        </w:rPr>
        <w:t xml:space="preserve">Bảng </w:t>
      </w:r>
      <w:r w:rsidR="000D0A9D" w:rsidRPr="00EE4DA0">
        <w:rPr>
          <w:rFonts w:ascii="Times New Roman" w:hAnsi="Times New Roman"/>
          <w:b/>
          <w:bCs/>
          <w:sz w:val="26"/>
          <w:szCs w:val="26"/>
        </w:rPr>
        <w:t>điểm</w:t>
      </w:r>
      <w:r w:rsidRPr="00EE4DA0">
        <w:rPr>
          <w:rFonts w:ascii="Times New Roman" w:hAnsi="Times New Roman"/>
          <w:b/>
          <w:bCs/>
          <w:sz w:val="26"/>
          <w:szCs w:val="26"/>
        </w:rPr>
        <w:t xml:space="preserve"> chất lượng cuộc sống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47"/>
        <w:gridCol w:w="1203"/>
        <w:gridCol w:w="1204"/>
        <w:gridCol w:w="1204"/>
        <w:gridCol w:w="1204"/>
        <w:gridCol w:w="1204"/>
        <w:gridCol w:w="1202"/>
        <w:gridCol w:w="1209"/>
      </w:tblGrid>
      <w:tr w:rsidR="009619AA" w:rsidRPr="00EE4DA0">
        <w:tblPrEx>
          <w:tblCellMar>
            <w:top w:w="0" w:type="dxa"/>
            <w:left w:w="0" w:type="dxa"/>
            <w:bottom w:w="0" w:type="dxa"/>
            <w:right w:w="0" w:type="dxa"/>
          </w:tblCellMar>
        </w:tblPrEx>
        <w:tc>
          <w:tcPr>
            <w:tcW w:w="357"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4643" w:type="pct"/>
            <w:gridSpan w:val="7"/>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Nếu phải sống mãi với triệu chứng tiết niệu như hiện nay ông nghĩ thế nào?</w:t>
            </w:r>
          </w:p>
        </w:tc>
      </w:tr>
      <w:tr w:rsidR="009619AA" w:rsidRPr="00EE4DA0">
        <w:tblPrEx>
          <w:tblCellMar>
            <w:top w:w="0" w:type="dxa"/>
            <w:left w:w="0" w:type="dxa"/>
            <w:bottom w:w="0" w:type="dxa"/>
            <w:right w:w="0" w:type="dxa"/>
          </w:tblCellMar>
        </w:tblPrEx>
        <w:tc>
          <w:tcPr>
            <w:tcW w:w="357"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663"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Rất tốt</w:t>
            </w:r>
          </w:p>
        </w:tc>
        <w:tc>
          <w:tcPr>
            <w:tcW w:w="663"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Tốt</w:t>
            </w:r>
          </w:p>
        </w:tc>
        <w:tc>
          <w:tcPr>
            <w:tcW w:w="663"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Được</w:t>
            </w:r>
          </w:p>
        </w:tc>
        <w:tc>
          <w:tcPr>
            <w:tcW w:w="663"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Tạm được</w:t>
            </w:r>
          </w:p>
        </w:tc>
        <w:tc>
          <w:tcPr>
            <w:tcW w:w="663"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Khó kh</w:t>
            </w:r>
            <w:r w:rsidR="00D14F45" w:rsidRPr="00EE4DA0">
              <w:rPr>
                <w:rFonts w:ascii="Times New Roman" w:hAnsi="Times New Roman"/>
                <w:sz w:val="26"/>
                <w:szCs w:val="26"/>
              </w:rPr>
              <w:t>ă</w:t>
            </w:r>
            <w:r w:rsidRPr="00EE4DA0">
              <w:rPr>
                <w:rFonts w:ascii="Times New Roman" w:hAnsi="Times New Roman"/>
                <w:sz w:val="26"/>
                <w:szCs w:val="26"/>
              </w:rPr>
              <w:t>n</w:t>
            </w:r>
          </w:p>
        </w:tc>
        <w:tc>
          <w:tcPr>
            <w:tcW w:w="662"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Khổ sở</w:t>
            </w:r>
          </w:p>
        </w:tc>
        <w:tc>
          <w:tcPr>
            <w:tcW w:w="665"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Không chịu được</w:t>
            </w:r>
          </w:p>
        </w:tc>
      </w:tr>
      <w:tr w:rsidR="009619AA" w:rsidRPr="00EE4DA0">
        <w:tblPrEx>
          <w:tblCellMar>
            <w:top w:w="0" w:type="dxa"/>
            <w:left w:w="0" w:type="dxa"/>
            <w:bottom w:w="0" w:type="dxa"/>
            <w:right w:w="0" w:type="dxa"/>
          </w:tblCellMar>
        </w:tblPrEx>
        <w:tc>
          <w:tcPr>
            <w:tcW w:w="357" w:type="pct"/>
            <w:shd w:val="clear" w:color="auto" w:fill="auto"/>
            <w:vAlign w:val="center"/>
          </w:tcPr>
          <w:p w:rsidR="009619AA" w:rsidRPr="00EE4DA0" w:rsidRDefault="000D0A9D"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Điểm</w:t>
            </w:r>
          </w:p>
        </w:tc>
        <w:tc>
          <w:tcPr>
            <w:tcW w:w="663"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0</w:t>
            </w:r>
          </w:p>
        </w:tc>
        <w:tc>
          <w:tcPr>
            <w:tcW w:w="663"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1</w:t>
            </w:r>
          </w:p>
        </w:tc>
        <w:tc>
          <w:tcPr>
            <w:tcW w:w="663"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2</w:t>
            </w:r>
          </w:p>
        </w:tc>
        <w:tc>
          <w:tcPr>
            <w:tcW w:w="663"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3</w:t>
            </w:r>
          </w:p>
        </w:tc>
        <w:tc>
          <w:tcPr>
            <w:tcW w:w="663"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4</w:t>
            </w:r>
          </w:p>
        </w:tc>
        <w:tc>
          <w:tcPr>
            <w:tcW w:w="662"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5</w:t>
            </w:r>
          </w:p>
        </w:tc>
        <w:tc>
          <w:tcPr>
            <w:tcW w:w="665"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6</w:t>
            </w:r>
          </w:p>
        </w:tc>
      </w:tr>
    </w:tbl>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1 </w:t>
      </w:r>
      <w:r w:rsidR="00D14F45" w:rsidRPr="00EE4DA0">
        <w:rPr>
          <w:rFonts w:ascii="Times New Roman" w:hAnsi="Times New Roman"/>
          <w:sz w:val="26"/>
          <w:szCs w:val="26"/>
        </w:rPr>
        <w:t>-</w:t>
      </w:r>
      <w:r w:rsidRPr="00EE4DA0">
        <w:rPr>
          <w:rFonts w:ascii="Times New Roman" w:hAnsi="Times New Roman"/>
          <w:sz w:val="26"/>
          <w:szCs w:val="26"/>
        </w:rPr>
        <w:t xml:space="preserve"> 2 </w:t>
      </w:r>
      <w:r w:rsidR="000D0A9D" w:rsidRPr="00EE4DA0">
        <w:rPr>
          <w:rFonts w:ascii="Times New Roman" w:hAnsi="Times New Roman"/>
          <w:sz w:val="26"/>
          <w:szCs w:val="26"/>
        </w:rPr>
        <w:t>điểm</w:t>
      </w:r>
      <w:r w:rsidRPr="00EE4DA0">
        <w:rPr>
          <w:rFonts w:ascii="Times New Roman" w:hAnsi="Times New Roman"/>
          <w:sz w:val="26"/>
          <w:szCs w:val="26"/>
        </w:rPr>
        <w:t>: không/ít ảnh hưởng</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3 </w:t>
      </w:r>
      <w:r w:rsidR="00D14F45" w:rsidRPr="00EE4DA0">
        <w:rPr>
          <w:rFonts w:ascii="Times New Roman" w:hAnsi="Times New Roman"/>
          <w:sz w:val="26"/>
          <w:szCs w:val="26"/>
        </w:rPr>
        <w:t>-</w:t>
      </w:r>
      <w:r w:rsidRPr="00EE4DA0">
        <w:rPr>
          <w:rFonts w:ascii="Times New Roman" w:hAnsi="Times New Roman"/>
          <w:sz w:val="26"/>
          <w:szCs w:val="26"/>
        </w:rPr>
        <w:t xml:space="preserve"> 4 </w:t>
      </w:r>
      <w:r w:rsidR="000D0A9D" w:rsidRPr="00EE4DA0">
        <w:rPr>
          <w:rFonts w:ascii="Times New Roman" w:hAnsi="Times New Roman"/>
          <w:sz w:val="26"/>
          <w:szCs w:val="26"/>
        </w:rPr>
        <w:t>điểm</w:t>
      </w:r>
      <w:r w:rsidRPr="00EE4DA0">
        <w:rPr>
          <w:rFonts w:ascii="Times New Roman" w:hAnsi="Times New Roman"/>
          <w:sz w:val="26"/>
          <w:szCs w:val="26"/>
        </w:rPr>
        <w:t>: ảnh hưởng mức độ vừa phải</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5 </w:t>
      </w:r>
      <w:r w:rsidR="00D14F45" w:rsidRPr="00EE4DA0">
        <w:rPr>
          <w:rFonts w:ascii="Times New Roman" w:hAnsi="Times New Roman"/>
          <w:sz w:val="26"/>
          <w:szCs w:val="26"/>
        </w:rPr>
        <w:t>-</w:t>
      </w:r>
      <w:r w:rsidRPr="00EE4DA0">
        <w:rPr>
          <w:rFonts w:ascii="Times New Roman" w:hAnsi="Times New Roman"/>
          <w:sz w:val="26"/>
          <w:szCs w:val="26"/>
        </w:rPr>
        <w:t xml:space="preserve"> 6 </w:t>
      </w:r>
      <w:r w:rsidR="000D0A9D" w:rsidRPr="00EE4DA0">
        <w:rPr>
          <w:rFonts w:ascii="Times New Roman" w:hAnsi="Times New Roman"/>
          <w:sz w:val="26"/>
          <w:szCs w:val="26"/>
        </w:rPr>
        <w:t>điểm</w:t>
      </w:r>
      <w:r w:rsidRPr="00EE4DA0">
        <w:rPr>
          <w:rFonts w:ascii="Times New Roman" w:hAnsi="Times New Roman"/>
          <w:sz w:val="26"/>
          <w:szCs w:val="26"/>
        </w:rPr>
        <w:t>: ảnh hưởng nặng nề</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sz w:val="26"/>
          <w:szCs w:val="26"/>
        </w:rPr>
        <w:t xml:space="preserve">Chú ý: </w:t>
      </w:r>
      <w:r w:rsidR="000D0A9D" w:rsidRPr="00EE4DA0">
        <w:rPr>
          <w:rFonts w:ascii="Times New Roman" w:hAnsi="Times New Roman"/>
          <w:sz w:val="26"/>
          <w:szCs w:val="26"/>
        </w:rPr>
        <w:t>Điểm</w:t>
      </w:r>
      <w:r w:rsidRPr="00EE4DA0">
        <w:rPr>
          <w:rFonts w:ascii="Times New Roman" w:hAnsi="Times New Roman"/>
          <w:sz w:val="26"/>
          <w:szCs w:val="26"/>
        </w:rPr>
        <w:t xml:space="preserve"> quốc tế triệu chứng tuyến tiền liệt và </w:t>
      </w:r>
      <w:r w:rsidR="000D0A9D" w:rsidRPr="00EE4DA0">
        <w:rPr>
          <w:rFonts w:ascii="Times New Roman" w:hAnsi="Times New Roman"/>
          <w:sz w:val="26"/>
          <w:szCs w:val="26"/>
        </w:rPr>
        <w:t>Điểm</w:t>
      </w:r>
      <w:r w:rsidRPr="00EE4DA0">
        <w:rPr>
          <w:rFonts w:ascii="Times New Roman" w:hAnsi="Times New Roman"/>
          <w:sz w:val="26"/>
          <w:szCs w:val="26"/>
        </w:rPr>
        <w:t xml:space="preserve"> chất lượng cuộc sống phải được người bệnh tự đánh giá triệu chứng trong 1 tháng ngay trước khi đến khám và tự cho </w:t>
      </w:r>
      <w:r w:rsidR="000D0A9D" w:rsidRPr="00EE4DA0">
        <w:rPr>
          <w:rFonts w:ascii="Times New Roman" w:hAnsi="Times New Roman"/>
          <w:sz w:val="26"/>
          <w:szCs w:val="26"/>
        </w:rPr>
        <w:t>điểm</w:t>
      </w:r>
      <w:r w:rsidRPr="00EE4DA0">
        <w:rPr>
          <w:rFonts w:ascii="Times New Roman" w:hAnsi="Times New Roman"/>
          <w:sz w:val="26"/>
          <w:szCs w:val="26"/>
        </w:rPr>
        <w:t>.</w:t>
      </w:r>
    </w:p>
    <w:p w:rsidR="000C5474" w:rsidRPr="00EE4DA0" w:rsidRDefault="000C5474" w:rsidP="00106D6A">
      <w:pPr>
        <w:widowControl w:val="0"/>
        <w:autoSpaceDE w:val="0"/>
        <w:autoSpaceDN w:val="0"/>
        <w:adjustRightInd w:val="0"/>
        <w:spacing w:before="120" w:after="0" w:line="240" w:lineRule="auto"/>
        <w:jc w:val="center"/>
        <w:rPr>
          <w:rFonts w:ascii="Times New Roman" w:hAnsi="Times New Roman"/>
          <w:b/>
          <w:bCs/>
          <w:sz w:val="26"/>
          <w:szCs w:val="26"/>
        </w:rPr>
      </w:pPr>
    </w:p>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b/>
          <w:bCs/>
          <w:sz w:val="26"/>
          <w:szCs w:val="26"/>
        </w:rPr>
        <w:t>Nhật ký đi tiểu</w:t>
      </w:r>
    </w:p>
    <w:p w:rsidR="000C5474"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 xml:space="preserve">Họ và tên: .................................................................................................... </w:t>
      </w:r>
    </w:p>
    <w:p w:rsidR="000C5474"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 xml:space="preserve">Tuổi: ............................................................................................................ </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Địa chỉ: ........................................................................................................</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Chẩn đoán: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35"/>
        <w:gridCol w:w="739"/>
        <w:gridCol w:w="2491"/>
        <w:gridCol w:w="1146"/>
        <w:gridCol w:w="2463"/>
        <w:gridCol w:w="1303"/>
      </w:tblGrid>
      <w:tr w:rsidR="009619AA" w:rsidRPr="00EE4DA0">
        <w:tblPrEx>
          <w:tblCellMar>
            <w:top w:w="0" w:type="dxa"/>
            <w:left w:w="0" w:type="dxa"/>
            <w:bottom w:w="0" w:type="dxa"/>
            <w:right w:w="0" w:type="dxa"/>
          </w:tblCellMar>
        </w:tblPrEx>
        <w:tc>
          <w:tcPr>
            <w:tcW w:w="515"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Ngày</w:t>
            </w:r>
          </w:p>
        </w:tc>
        <w:tc>
          <w:tcPr>
            <w:tcW w:w="407"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Giờ</w:t>
            </w:r>
          </w:p>
        </w:tc>
        <w:tc>
          <w:tcPr>
            <w:tcW w:w="1372"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Buổi</w:t>
            </w:r>
          </w:p>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(Sáng/ chiều/ tối)</w:t>
            </w:r>
          </w:p>
        </w:tc>
        <w:tc>
          <w:tcPr>
            <w:tcW w:w="631"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Uống</w:t>
            </w:r>
          </w:p>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(số ml)</w:t>
            </w:r>
          </w:p>
        </w:tc>
        <w:tc>
          <w:tcPr>
            <w:tcW w:w="1357"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Lượng nước tiểu</w:t>
            </w:r>
          </w:p>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(ml)</w:t>
            </w:r>
          </w:p>
        </w:tc>
        <w:tc>
          <w:tcPr>
            <w:tcW w:w="718"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r w:rsidRPr="00EE4DA0">
              <w:rPr>
                <w:rFonts w:ascii="Times New Roman" w:hAnsi="Times New Roman"/>
                <w:sz w:val="26"/>
                <w:szCs w:val="26"/>
              </w:rPr>
              <w:t>Ghi chú</w:t>
            </w:r>
          </w:p>
        </w:tc>
      </w:tr>
      <w:tr w:rsidR="009619AA" w:rsidRPr="00EE4DA0">
        <w:tblPrEx>
          <w:tblCellMar>
            <w:top w:w="0" w:type="dxa"/>
            <w:left w:w="0" w:type="dxa"/>
            <w:bottom w:w="0" w:type="dxa"/>
            <w:right w:w="0" w:type="dxa"/>
          </w:tblCellMar>
        </w:tblPrEx>
        <w:tc>
          <w:tcPr>
            <w:tcW w:w="515"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407"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1372"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631"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1357"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718"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r>
      <w:tr w:rsidR="009619AA" w:rsidRPr="00EE4DA0">
        <w:tblPrEx>
          <w:tblCellMar>
            <w:top w:w="0" w:type="dxa"/>
            <w:left w:w="0" w:type="dxa"/>
            <w:bottom w:w="0" w:type="dxa"/>
            <w:right w:w="0" w:type="dxa"/>
          </w:tblCellMar>
        </w:tblPrEx>
        <w:tc>
          <w:tcPr>
            <w:tcW w:w="515"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407"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1372"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631"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1357"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718"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r>
      <w:tr w:rsidR="009619AA" w:rsidRPr="00EE4DA0">
        <w:tblPrEx>
          <w:tblCellMar>
            <w:top w:w="0" w:type="dxa"/>
            <w:left w:w="0" w:type="dxa"/>
            <w:bottom w:w="0" w:type="dxa"/>
            <w:right w:w="0" w:type="dxa"/>
          </w:tblCellMar>
        </w:tblPrEx>
        <w:tc>
          <w:tcPr>
            <w:tcW w:w="515"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407"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1372"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631"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1357"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718"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r>
      <w:tr w:rsidR="009619AA" w:rsidRPr="00EE4DA0">
        <w:tblPrEx>
          <w:tblCellMar>
            <w:top w:w="0" w:type="dxa"/>
            <w:left w:w="0" w:type="dxa"/>
            <w:bottom w:w="0" w:type="dxa"/>
            <w:right w:w="0" w:type="dxa"/>
          </w:tblCellMar>
        </w:tblPrEx>
        <w:tc>
          <w:tcPr>
            <w:tcW w:w="515"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407"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1372"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631"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1357"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718"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r>
      <w:tr w:rsidR="009619AA" w:rsidRPr="00EE4DA0">
        <w:tblPrEx>
          <w:tblCellMar>
            <w:top w:w="0" w:type="dxa"/>
            <w:left w:w="0" w:type="dxa"/>
            <w:bottom w:w="0" w:type="dxa"/>
            <w:right w:w="0" w:type="dxa"/>
          </w:tblCellMar>
        </w:tblPrEx>
        <w:tc>
          <w:tcPr>
            <w:tcW w:w="515"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407"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1372"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631"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1357"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718"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r>
      <w:tr w:rsidR="009619AA" w:rsidRPr="00EE4DA0">
        <w:tblPrEx>
          <w:tblCellMar>
            <w:top w:w="0" w:type="dxa"/>
            <w:left w:w="0" w:type="dxa"/>
            <w:bottom w:w="0" w:type="dxa"/>
            <w:right w:w="0" w:type="dxa"/>
          </w:tblCellMar>
        </w:tblPrEx>
        <w:tc>
          <w:tcPr>
            <w:tcW w:w="515"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407"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1372"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631"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1357"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718"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r>
      <w:tr w:rsidR="009619AA" w:rsidRPr="00EE4DA0">
        <w:tblPrEx>
          <w:tblCellMar>
            <w:top w:w="0" w:type="dxa"/>
            <w:left w:w="0" w:type="dxa"/>
            <w:bottom w:w="0" w:type="dxa"/>
            <w:right w:w="0" w:type="dxa"/>
          </w:tblCellMar>
        </w:tblPrEx>
        <w:tc>
          <w:tcPr>
            <w:tcW w:w="515"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407"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1372"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631"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1357"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718"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r>
      <w:tr w:rsidR="009619AA" w:rsidRPr="00EE4DA0">
        <w:tblPrEx>
          <w:tblCellMar>
            <w:top w:w="0" w:type="dxa"/>
            <w:left w:w="0" w:type="dxa"/>
            <w:bottom w:w="0" w:type="dxa"/>
            <w:right w:w="0" w:type="dxa"/>
          </w:tblCellMar>
        </w:tblPrEx>
        <w:tc>
          <w:tcPr>
            <w:tcW w:w="515"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407"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1372"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631"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1357"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c>
          <w:tcPr>
            <w:tcW w:w="718" w:type="pct"/>
            <w:shd w:val="clear" w:color="auto" w:fill="auto"/>
            <w:vAlign w:val="center"/>
          </w:tcPr>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tc>
      </w:tr>
    </w:tbl>
    <w:p w:rsidR="000C5474" w:rsidRPr="00EE4DA0" w:rsidRDefault="000C5474" w:rsidP="00106D6A">
      <w:pPr>
        <w:widowControl w:val="0"/>
        <w:autoSpaceDE w:val="0"/>
        <w:autoSpaceDN w:val="0"/>
        <w:adjustRightInd w:val="0"/>
        <w:spacing w:before="120" w:after="0" w:line="240" w:lineRule="auto"/>
        <w:rPr>
          <w:rFonts w:ascii="Times New Roman" w:hAnsi="Times New Roman"/>
          <w:b/>
          <w:bCs/>
          <w:sz w:val="26"/>
          <w:szCs w:val="26"/>
        </w:rPr>
      </w:pP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b/>
          <w:bCs/>
          <w:sz w:val="26"/>
          <w:szCs w:val="26"/>
        </w:rPr>
        <w:t>CHÚ Ý:</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 xml:space="preserve">Nên uống một lượng nước nhất định </w:t>
      </w:r>
      <w:r w:rsidR="000D0A9D" w:rsidRPr="00EE4DA0">
        <w:rPr>
          <w:rFonts w:ascii="Times New Roman" w:hAnsi="Times New Roman"/>
          <w:sz w:val="26"/>
          <w:szCs w:val="26"/>
        </w:rPr>
        <w:t>khoản</w:t>
      </w:r>
      <w:r w:rsidRPr="00EE4DA0">
        <w:rPr>
          <w:rFonts w:ascii="Times New Roman" w:hAnsi="Times New Roman"/>
          <w:sz w:val="26"/>
          <w:szCs w:val="26"/>
        </w:rPr>
        <w:t>g 2l trong ngày khi thực hiện nhật</w:t>
      </w:r>
      <w:r w:rsidR="000C5474" w:rsidRPr="00EE4DA0">
        <w:rPr>
          <w:rFonts w:ascii="Times New Roman" w:hAnsi="Times New Roman"/>
          <w:sz w:val="26"/>
          <w:szCs w:val="26"/>
        </w:rPr>
        <w:t xml:space="preserve"> </w:t>
      </w:r>
      <w:r w:rsidRPr="00EE4DA0">
        <w:rPr>
          <w:rFonts w:ascii="Times New Roman" w:hAnsi="Times New Roman"/>
          <w:sz w:val="26"/>
          <w:szCs w:val="26"/>
        </w:rPr>
        <w:t>ký đi tiểu.</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Ghi nhận bất cứ lần uống nước và lần đi tiểu trong ngày. Cố gắng đo lượng</w:t>
      </w:r>
      <w:r w:rsidR="000C5474" w:rsidRPr="00EE4DA0">
        <w:rPr>
          <w:rFonts w:ascii="Times New Roman" w:hAnsi="Times New Roman"/>
          <w:sz w:val="26"/>
          <w:szCs w:val="26"/>
        </w:rPr>
        <w:t xml:space="preserve"> </w:t>
      </w:r>
      <w:r w:rsidRPr="00EE4DA0">
        <w:rPr>
          <w:rFonts w:ascii="Times New Roman" w:hAnsi="Times New Roman"/>
          <w:sz w:val="26"/>
          <w:szCs w:val="26"/>
        </w:rPr>
        <w:t>nước uống vào và lượng nước tiểu trong mỗi lần đi.</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Trong trường hợp không đo được lượng nước tiểu thì phải ghi nhận đủ số lần.</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w:t>
      </w:r>
      <w:r w:rsidR="00D14F45" w:rsidRPr="00EE4DA0">
        <w:rPr>
          <w:rFonts w:ascii="Times New Roman" w:hAnsi="Times New Roman"/>
          <w:sz w:val="26"/>
          <w:szCs w:val="26"/>
        </w:rPr>
        <w:t xml:space="preserve"> </w:t>
      </w:r>
      <w:r w:rsidRPr="00EE4DA0">
        <w:rPr>
          <w:rFonts w:ascii="Times New Roman" w:hAnsi="Times New Roman"/>
          <w:sz w:val="26"/>
          <w:szCs w:val="26"/>
        </w:rPr>
        <w:t>Ghi nhận nhật ký đi tiểu tối thiểu trong 3 ngày.</w:t>
      </w:r>
    </w:p>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p>
    <w:p w:rsidR="009619AA" w:rsidRPr="00EE4DA0" w:rsidRDefault="009619AA" w:rsidP="00106D6A">
      <w:pPr>
        <w:widowControl w:val="0"/>
        <w:autoSpaceDE w:val="0"/>
        <w:autoSpaceDN w:val="0"/>
        <w:adjustRightInd w:val="0"/>
        <w:spacing w:before="120" w:after="0" w:line="240" w:lineRule="auto"/>
        <w:jc w:val="center"/>
        <w:rPr>
          <w:rFonts w:ascii="Times New Roman" w:hAnsi="Times New Roman"/>
          <w:sz w:val="26"/>
          <w:szCs w:val="26"/>
        </w:rPr>
      </w:pPr>
      <w:bookmarkStart w:id="40" w:name="muc_3"/>
      <w:r w:rsidRPr="00EE4DA0">
        <w:rPr>
          <w:rFonts w:ascii="Times New Roman" w:hAnsi="Times New Roman"/>
          <w:b/>
          <w:bCs/>
          <w:sz w:val="26"/>
          <w:szCs w:val="26"/>
        </w:rPr>
        <w:t>TÀI LIỆU THAM KHẢO</w:t>
      </w:r>
      <w:bookmarkEnd w:id="40"/>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1.</w:t>
      </w:r>
      <w:r w:rsidR="00D14F45" w:rsidRPr="00EE4DA0">
        <w:rPr>
          <w:rFonts w:ascii="Times New Roman" w:hAnsi="Times New Roman"/>
          <w:sz w:val="26"/>
          <w:szCs w:val="26"/>
        </w:rPr>
        <w:t xml:space="preserve"> </w:t>
      </w:r>
      <w:r w:rsidRPr="00EE4DA0">
        <w:rPr>
          <w:rFonts w:ascii="Times New Roman" w:hAnsi="Times New Roman"/>
          <w:sz w:val="26"/>
          <w:szCs w:val="26"/>
        </w:rPr>
        <w:t>Nguyễn Bửu Triều và cộng sự (1985). Kết quả bước đầu của phương pháp cắt nội soi u xơ</w:t>
      </w:r>
      <w:r w:rsidR="000C5474" w:rsidRPr="00EE4DA0">
        <w:rPr>
          <w:rFonts w:ascii="Times New Roman" w:hAnsi="Times New Roman"/>
          <w:sz w:val="26"/>
          <w:szCs w:val="26"/>
        </w:rPr>
        <w:t xml:space="preserve"> </w:t>
      </w:r>
      <w:r w:rsidRPr="00EE4DA0">
        <w:rPr>
          <w:rFonts w:ascii="Times New Roman" w:hAnsi="Times New Roman"/>
          <w:sz w:val="26"/>
          <w:szCs w:val="26"/>
        </w:rPr>
        <w:t>tuyến tiền liệt. Ngoại khoa, 13(4), tr.</w:t>
      </w:r>
      <w:r w:rsidR="00D14F45" w:rsidRPr="00EE4DA0">
        <w:rPr>
          <w:rFonts w:ascii="Times New Roman" w:hAnsi="Times New Roman"/>
          <w:sz w:val="26"/>
          <w:szCs w:val="26"/>
        </w:rPr>
        <w:t xml:space="preserve"> </w:t>
      </w:r>
      <w:r w:rsidRPr="00EE4DA0">
        <w:rPr>
          <w:rFonts w:ascii="Times New Roman" w:hAnsi="Times New Roman"/>
          <w:sz w:val="26"/>
          <w:szCs w:val="26"/>
        </w:rPr>
        <w:t>97-99.</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2.</w:t>
      </w:r>
      <w:r w:rsidR="00D14F45" w:rsidRPr="00EE4DA0">
        <w:rPr>
          <w:rFonts w:ascii="Times New Roman" w:hAnsi="Times New Roman"/>
          <w:sz w:val="26"/>
          <w:szCs w:val="26"/>
        </w:rPr>
        <w:t xml:space="preserve"> </w:t>
      </w:r>
      <w:r w:rsidRPr="00EE4DA0">
        <w:rPr>
          <w:rFonts w:ascii="Times New Roman" w:hAnsi="Times New Roman"/>
          <w:sz w:val="26"/>
          <w:szCs w:val="26"/>
        </w:rPr>
        <w:t xml:space="preserve">Nguyễn Bửu Triều, Nguyễn Kỳ, Nguyễn Phương Hồng (1992). Kết quả </w:t>
      </w:r>
      <w:r w:rsidR="000D0A9D" w:rsidRPr="00EE4DA0">
        <w:rPr>
          <w:rFonts w:ascii="Times New Roman" w:hAnsi="Times New Roman"/>
          <w:sz w:val="26"/>
          <w:szCs w:val="26"/>
        </w:rPr>
        <w:t>điều</w:t>
      </w:r>
      <w:r w:rsidRPr="00EE4DA0">
        <w:rPr>
          <w:rFonts w:ascii="Times New Roman" w:hAnsi="Times New Roman"/>
          <w:sz w:val="26"/>
          <w:szCs w:val="26"/>
        </w:rPr>
        <w:t xml:space="preserve"> trị u xơ tiền liệt tuyến bằng phương pháp cắt nội soi trong 10 n</w:t>
      </w:r>
      <w:r w:rsidR="00D14F45" w:rsidRPr="00EE4DA0">
        <w:rPr>
          <w:rFonts w:ascii="Times New Roman" w:hAnsi="Times New Roman"/>
          <w:sz w:val="26"/>
          <w:szCs w:val="26"/>
        </w:rPr>
        <w:t>ă</w:t>
      </w:r>
      <w:r w:rsidRPr="00EE4DA0">
        <w:rPr>
          <w:rFonts w:ascii="Times New Roman" w:hAnsi="Times New Roman"/>
          <w:sz w:val="26"/>
          <w:szCs w:val="26"/>
        </w:rPr>
        <w:t>m (6/1981-6/1991). Ngoại khoa, 22(6), tr. 1-11.</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3.</w:t>
      </w:r>
      <w:r w:rsidR="00D14F45" w:rsidRPr="00EE4DA0">
        <w:rPr>
          <w:rFonts w:ascii="Times New Roman" w:hAnsi="Times New Roman"/>
          <w:sz w:val="26"/>
          <w:szCs w:val="26"/>
        </w:rPr>
        <w:t xml:space="preserve"> </w:t>
      </w:r>
      <w:r w:rsidRPr="00EE4DA0">
        <w:rPr>
          <w:rFonts w:ascii="Times New Roman" w:hAnsi="Times New Roman"/>
          <w:sz w:val="26"/>
          <w:szCs w:val="26"/>
        </w:rPr>
        <w:t>Nguyễn Ngọc Hiền, Tôn Thất Minh Thuyết (2003). Sử dụng niệu dòng đồ trong chỉ định và</w:t>
      </w:r>
      <w:r w:rsidR="000C5474" w:rsidRPr="00EE4DA0">
        <w:rPr>
          <w:rFonts w:ascii="Times New Roman" w:hAnsi="Times New Roman"/>
          <w:sz w:val="26"/>
          <w:szCs w:val="26"/>
        </w:rPr>
        <w:t xml:space="preserve"> </w:t>
      </w:r>
      <w:r w:rsidRPr="00EE4DA0">
        <w:rPr>
          <w:rFonts w:ascii="Times New Roman" w:hAnsi="Times New Roman"/>
          <w:sz w:val="26"/>
          <w:szCs w:val="26"/>
        </w:rPr>
        <w:t>đánh giá kết quả phẫu thuật u tuyến tiền liệt. Y Học TP. Hồ Chí Minh; Tập 7; Phụ bản của Số</w:t>
      </w:r>
      <w:r w:rsidR="000C5474" w:rsidRPr="00EE4DA0">
        <w:rPr>
          <w:rFonts w:ascii="Times New Roman" w:hAnsi="Times New Roman"/>
          <w:sz w:val="26"/>
          <w:szCs w:val="26"/>
        </w:rPr>
        <w:t xml:space="preserve"> </w:t>
      </w:r>
      <w:r w:rsidRPr="00EE4DA0">
        <w:rPr>
          <w:rFonts w:ascii="Times New Roman" w:hAnsi="Times New Roman"/>
          <w:sz w:val="26"/>
          <w:szCs w:val="26"/>
        </w:rPr>
        <w:t>1; 2003:</w:t>
      </w:r>
      <w:r w:rsidR="00D14F45" w:rsidRPr="00EE4DA0">
        <w:rPr>
          <w:rFonts w:ascii="Times New Roman" w:hAnsi="Times New Roman"/>
          <w:sz w:val="26"/>
          <w:szCs w:val="26"/>
        </w:rPr>
        <w:t xml:space="preserve"> </w:t>
      </w:r>
      <w:r w:rsidRPr="00EE4DA0">
        <w:rPr>
          <w:rFonts w:ascii="Times New Roman" w:hAnsi="Times New Roman"/>
          <w:sz w:val="26"/>
          <w:szCs w:val="26"/>
        </w:rPr>
        <w:t>44 - 49</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4.</w:t>
      </w:r>
      <w:r w:rsidR="00D14F45" w:rsidRPr="00EE4DA0">
        <w:rPr>
          <w:rFonts w:ascii="Times New Roman" w:hAnsi="Times New Roman"/>
          <w:sz w:val="26"/>
          <w:szCs w:val="26"/>
        </w:rPr>
        <w:t xml:space="preserve"> </w:t>
      </w:r>
      <w:r w:rsidRPr="00EE4DA0">
        <w:rPr>
          <w:rFonts w:ascii="Times New Roman" w:hAnsi="Times New Roman"/>
          <w:sz w:val="26"/>
          <w:szCs w:val="26"/>
        </w:rPr>
        <w:t>Trần V</w:t>
      </w:r>
      <w:r w:rsidR="00D14F45" w:rsidRPr="00EE4DA0">
        <w:rPr>
          <w:rFonts w:ascii="Times New Roman" w:hAnsi="Times New Roman"/>
          <w:sz w:val="26"/>
          <w:szCs w:val="26"/>
        </w:rPr>
        <w:t>ă</w:t>
      </w:r>
      <w:r w:rsidRPr="00EE4DA0">
        <w:rPr>
          <w:rFonts w:ascii="Times New Roman" w:hAnsi="Times New Roman"/>
          <w:sz w:val="26"/>
          <w:szCs w:val="26"/>
        </w:rPr>
        <w:t>n Hinh và CS (2010). Nhiễm khuẩn niệu trước và sau phẫu thuật nội soi ở bệnh nhân</w:t>
      </w:r>
      <w:r w:rsidR="000C5474" w:rsidRPr="00EE4DA0">
        <w:rPr>
          <w:rFonts w:ascii="Times New Roman" w:hAnsi="Times New Roman"/>
          <w:sz w:val="26"/>
          <w:szCs w:val="26"/>
        </w:rPr>
        <w:t xml:space="preserve"> </w:t>
      </w:r>
      <w:r w:rsidRPr="00EE4DA0">
        <w:rPr>
          <w:rFonts w:ascii="Times New Roman" w:hAnsi="Times New Roman"/>
          <w:sz w:val="26"/>
          <w:szCs w:val="26"/>
        </w:rPr>
        <w:t>U phì đại lành tính tuyến tiền liệt đã có biến chứng bí đái. Tạp chí Y dược lâm sàng 108, 87-90.</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5.</w:t>
      </w:r>
      <w:r w:rsidR="00D14F45" w:rsidRPr="00EE4DA0">
        <w:rPr>
          <w:rFonts w:ascii="Times New Roman" w:hAnsi="Times New Roman"/>
          <w:sz w:val="26"/>
          <w:szCs w:val="26"/>
        </w:rPr>
        <w:t xml:space="preserve"> </w:t>
      </w:r>
      <w:r w:rsidRPr="00EE4DA0">
        <w:rPr>
          <w:rFonts w:ascii="Times New Roman" w:hAnsi="Times New Roman"/>
          <w:sz w:val="26"/>
          <w:szCs w:val="26"/>
        </w:rPr>
        <w:t>Trần V</w:t>
      </w:r>
      <w:r w:rsidR="00D14F45" w:rsidRPr="00EE4DA0">
        <w:rPr>
          <w:rFonts w:ascii="Times New Roman" w:hAnsi="Times New Roman"/>
          <w:sz w:val="26"/>
          <w:szCs w:val="26"/>
        </w:rPr>
        <w:t>ă</w:t>
      </w:r>
      <w:r w:rsidRPr="00EE4DA0">
        <w:rPr>
          <w:rFonts w:ascii="Times New Roman" w:hAnsi="Times New Roman"/>
          <w:sz w:val="26"/>
          <w:szCs w:val="26"/>
        </w:rPr>
        <w:t>n Sáng (1996). Bướu lành tiền liệt tuyến, Bài giảng bệnh học niệu khoa, Nhà xuất bản</w:t>
      </w:r>
      <w:r w:rsidR="000C5474" w:rsidRPr="00EE4DA0">
        <w:rPr>
          <w:rFonts w:ascii="Times New Roman" w:hAnsi="Times New Roman"/>
          <w:sz w:val="26"/>
          <w:szCs w:val="26"/>
        </w:rPr>
        <w:t xml:space="preserve"> </w:t>
      </w:r>
      <w:r w:rsidRPr="00EE4DA0">
        <w:rPr>
          <w:rFonts w:ascii="Times New Roman" w:hAnsi="Times New Roman"/>
          <w:sz w:val="26"/>
          <w:szCs w:val="26"/>
        </w:rPr>
        <w:t>Mũi Cà Mau, tr. 182-190.</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6.</w:t>
      </w:r>
      <w:r w:rsidR="00D14F45" w:rsidRPr="00EE4DA0">
        <w:rPr>
          <w:rFonts w:ascii="Times New Roman" w:hAnsi="Times New Roman"/>
          <w:sz w:val="26"/>
          <w:szCs w:val="26"/>
        </w:rPr>
        <w:t xml:space="preserve"> </w:t>
      </w:r>
      <w:r w:rsidRPr="00EE4DA0">
        <w:rPr>
          <w:rFonts w:ascii="Times New Roman" w:hAnsi="Times New Roman"/>
          <w:sz w:val="26"/>
          <w:szCs w:val="26"/>
        </w:rPr>
        <w:t>Trần V</w:t>
      </w:r>
      <w:r w:rsidR="00D14F45" w:rsidRPr="00EE4DA0">
        <w:rPr>
          <w:rFonts w:ascii="Times New Roman" w:hAnsi="Times New Roman"/>
          <w:sz w:val="26"/>
          <w:szCs w:val="26"/>
        </w:rPr>
        <w:t>ă</w:t>
      </w:r>
      <w:r w:rsidRPr="00EE4DA0">
        <w:rPr>
          <w:rFonts w:ascii="Times New Roman" w:hAnsi="Times New Roman"/>
          <w:sz w:val="26"/>
          <w:szCs w:val="26"/>
        </w:rPr>
        <w:t>n Sáng (1996). Bướu tiền liệt tuyến. Những bệnh thường gặp trong Niệu học, nhà xuất bản Mũi Cà Mau, I, tr. 7-39.</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7.</w:t>
      </w:r>
      <w:r w:rsidR="00D14F45" w:rsidRPr="00EE4DA0">
        <w:rPr>
          <w:rFonts w:ascii="Times New Roman" w:hAnsi="Times New Roman"/>
          <w:sz w:val="26"/>
          <w:szCs w:val="26"/>
        </w:rPr>
        <w:t xml:space="preserve"> </w:t>
      </w:r>
      <w:r w:rsidRPr="00EE4DA0">
        <w:rPr>
          <w:rFonts w:ascii="Times New Roman" w:hAnsi="Times New Roman"/>
          <w:sz w:val="26"/>
          <w:szCs w:val="26"/>
        </w:rPr>
        <w:t>Gabuev A., Oelke M. (2011). Aktuelle Aspekte zur Epidemiologie, Diagnostik und Therapie des Benignen Prostatasyndroms. Latest Trends and Recommendations on Epidemiology, Diagnosis, and Treatment of Benign Prostatic Hyperplasia (BPH). Aktuel Urol 2011; 42: 167</w:t>
      </w:r>
      <w:r w:rsidR="00D14F45" w:rsidRPr="00EE4DA0">
        <w:rPr>
          <w:rFonts w:ascii="Times New Roman" w:hAnsi="Times New Roman"/>
          <w:sz w:val="26"/>
          <w:szCs w:val="26"/>
        </w:rPr>
        <w:t>-</w:t>
      </w:r>
      <w:r w:rsidRPr="00EE4DA0">
        <w:rPr>
          <w:rFonts w:ascii="Times New Roman" w:hAnsi="Times New Roman"/>
          <w:sz w:val="26"/>
          <w:szCs w:val="26"/>
        </w:rPr>
        <w:t>178.</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8.</w:t>
      </w:r>
      <w:r w:rsidR="00D14F45" w:rsidRPr="00EE4DA0">
        <w:rPr>
          <w:rFonts w:ascii="Times New Roman" w:hAnsi="Times New Roman"/>
          <w:sz w:val="26"/>
          <w:szCs w:val="26"/>
        </w:rPr>
        <w:t xml:space="preserve"> </w:t>
      </w:r>
      <w:r w:rsidRPr="00EE4DA0">
        <w:rPr>
          <w:rFonts w:ascii="Times New Roman" w:hAnsi="Times New Roman"/>
          <w:sz w:val="26"/>
          <w:szCs w:val="26"/>
        </w:rPr>
        <w:t>Dương V</w:t>
      </w:r>
      <w:r w:rsidR="00D14F45" w:rsidRPr="00EE4DA0">
        <w:rPr>
          <w:rFonts w:ascii="Times New Roman" w:hAnsi="Times New Roman"/>
          <w:sz w:val="26"/>
          <w:szCs w:val="26"/>
        </w:rPr>
        <w:t>ă</w:t>
      </w:r>
      <w:r w:rsidRPr="00EE4DA0">
        <w:rPr>
          <w:rFonts w:ascii="Times New Roman" w:hAnsi="Times New Roman"/>
          <w:sz w:val="26"/>
          <w:szCs w:val="26"/>
        </w:rPr>
        <w:t>n Hỷ, Hoàng V</w:t>
      </w:r>
      <w:r w:rsidR="00D14F45" w:rsidRPr="00EE4DA0">
        <w:rPr>
          <w:rFonts w:ascii="Times New Roman" w:hAnsi="Times New Roman"/>
          <w:sz w:val="26"/>
          <w:szCs w:val="26"/>
        </w:rPr>
        <w:t>ă</w:t>
      </w:r>
      <w:r w:rsidRPr="00EE4DA0">
        <w:rPr>
          <w:rFonts w:ascii="Times New Roman" w:hAnsi="Times New Roman"/>
          <w:sz w:val="26"/>
          <w:szCs w:val="26"/>
        </w:rPr>
        <w:t>n Tùng, Nguyễn Khoa Hùng, Lý V</w:t>
      </w:r>
      <w:r w:rsidR="00D14F45" w:rsidRPr="00EE4DA0">
        <w:rPr>
          <w:rFonts w:ascii="Times New Roman" w:hAnsi="Times New Roman"/>
          <w:sz w:val="26"/>
          <w:szCs w:val="26"/>
        </w:rPr>
        <w:t>ă</w:t>
      </w:r>
      <w:r w:rsidRPr="00EE4DA0">
        <w:rPr>
          <w:rFonts w:ascii="Times New Roman" w:hAnsi="Times New Roman"/>
          <w:sz w:val="26"/>
          <w:szCs w:val="26"/>
        </w:rPr>
        <w:t xml:space="preserve">n Quảng (1999). Nhận xét kết quả </w:t>
      </w:r>
      <w:r w:rsidR="000D0A9D" w:rsidRPr="00EE4DA0">
        <w:rPr>
          <w:rFonts w:ascii="Times New Roman" w:hAnsi="Times New Roman"/>
          <w:sz w:val="26"/>
          <w:szCs w:val="26"/>
        </w:rPr>
        <w:t>điều</w:t>
      </w:r>
      <w:r w:rsidRPr="00EE4DA0">
        <w:rPr>
          <w:rFonts w:ascii="Times New Roman" w:hAnsi="Times New Roman"/>
          <w:sz w:val="26"/>
          <w:szCs w:val="26"/>
        </w:rPr>
        <w:t xml:space="preserve"> trị u xơ tuyến tiền liệt bằng phương pháp cắt đốt nội soi tại bệnh viện Trung Ương Huế từ 1994-1999, Tạp chí Y học Thực Hành, (368), tr. 75-77.</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9.</w:t>
      </w:r>
      <w:r w:rsidR="00D14F45" w:rsidRPr="00EE4DA0">
        <w:rPr>
          <w:rFonts w:ascii="Times New Roman" w:hAnsi="Times New Roman"/>
          <w:sz w:val="26"/>
          <w:szCs w:val="26"/>
        </w:rPr>
        <w:t xml:space="preserve"> </w:t>
      </w:r>
      <w:r w:rsidRPr="00EE4DA0">
        <w:rPr>
          <w:rFonts w:ascii="Times New Roman" w:hAnsi="Times New Roman"/>
          <w:sz w:val="26"/>
          <w:szCs w:val="26"/>
        </w:rPr>
        <w:t>Đỗ Phú Đông và cộng sự (1988). Tình hình mổ u xơ tiền liệt tuyến tại Hải Phòng 30 n</w:t>
      </w:r>
      <w:r w:rsidR="00D14F45" w:rsidRPr="00EE4DA0">
        <w:rPr>
          <w:rFonts w:ascii="Times New Roman" w:hAnsi="Times New Roman"/>
          <w:sz w:val="26"/>
          <w:szCs w:val="26"/>
        </w:rPr>
        <w:t>ă</w:t>
      </w:r>
      <w:r w:rsidRPr="00EE4DA0">
        <w:rPr>
          <w:rFonts w:ascii="Times New Roman" w:hAnsi="Times New Roman"/>
          <w:sz w:val="26"/>
          <w:szCs w:val="26"/>
        </w:rPr>
        <w:t>m. Tập san Hội thảo chuyên đề mổ u xơ tiền liệt tuyến, Bệnh viện Hữu Nghị Việt-Tiệp Hải Phòng xuất bản- Hải Phòng, tr. 2-11.</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10.</w:t>
      </w:r>
      <w:r w:rsidR="00D14F45" w:rsidRPr="00EE4DA0">
        <w:rPr>
          <w:rFonts w:ascii="Times New Roman" w:hAnsi="Times New Roman"/>
          <w:sz w:val="26"/>
          <w:szCs w:val="26"/>
        </w:rPr>
        <w:t xml:space="preserve"> </w:t>
      </w:r>
      <w:r w:rsidRPr="00EE4DA0">
        <w:rPr>
          <w:rFonts w:ascii="Times New Roman" w:hAnsi="Times New Roman"/>
          <w:sz w:val="26"/>
          <w:szCs w:val="26"/>
        </w:rPr>
        <w:t>Đỗ Tiến Dũng, Phạm Thạnh (2003).</w:t>
      </w:r>
      <w:r w:rsidR="00D14F45" w:rsidRPr="00EE4DA0">
        <w:rPr>
          <w:rFonts w:ascii="Times New Roman" w:hAnsi="Times New Roman"/>
          <w:sz w:val="26"/>
          <w:szCs w:val="26"/>
        </w:rPr>
        <w:t xml:space="preserve"> </w:t>
      </w:r>
      <w:r w:rsidRPr="00EE4DA0">
        <w:rPr>
          <w:rFonts w:ascii="Times New Roman" w:hAnsi="Times New Roman"/>
          <w:sz w:val="26"/>
          <w:szCs w:val="26"/>
        </w:rPr>
        <w:t xml:space="preserve">Kết quả bước đầu </w:t>
      </w:r>
      <w:r w:rsidR="000D0A9D" w:rsidRPr="00EE4DA0">
        <w:rPr>
          <w:rFonts w:ascii="Times New Roman" w:hAnsi="Times New Roman"/>
          <w:sz w:val="26"/>
          <w:szCs w:val="26"/>
        </w:rPr>
        <w:t>điều</w:t>
      </w:r>
      <w:r w:rsidRPr="00EE4DA0">
        <w:rPr>
          <w:rFonts w:ascii="Times New Roman" w:hAnsi="Times New Roman"/>
          <w:sz w:val="26"/>
          <w:szCs w:val="26"/>
        </w:rPr>
        <w:t xml:space="preserve"> trị bướu lành tính tuyến tiền liệt bằng cắt đốt nội soi tại Bệnh viện Quy Nhơn. Y Học TP. Hồ Chí Minh; Tập 7; Phụ bản số 1;</w:t>
      </w:r>
      <w:r w:rsidR="000C5474" w:rsidRPr="00EE4DA0">
        <w:rPr>
          <w:rFonts w:ascii="Times New Roman" w:hAnsi="Times New Roman"/>
          <w:sz w:val="26"/>
          <w:szCs w:val="26"/>
        </w:rPr>
        <w:t xml:space="preserve"> </w:t>
      </w:r>
      <w:r w:rsidRPr="00EE4DA0">
        <w:rPr>
          <w:rFonts w:ascii="Times New Roman" w:hAnsi="Times New Roman"/>
          <w:sz w:val="26"/>
          <w:szCs w:val="26"/>
        </w:rPr>
        <w:t xml:space="preserve">2003: 50 </w:t>
      </w:r>
      <w:r w:rsidR="00D14F45" w:rsidRPr="00EE4DA0">
        <w:rPr>
          <w:rFonts w:ascii="Times New Roman" w:hAnsi="Times New Roman"/>
          <w:sz w:val="26"/>
          <w:szCs w:val="26"/>
        </w:rPr>
        <w:t>-</w:t>
      </w:r>
      <w:r w:rsidRPr="00EE4DA0">
        <w:rPr>
          <w:rFonts w:ascii="Times New Roman" w:hAnsi="Times New Roman"/>
          <w:sz w:val="26"/>
          <w:szCs w:val="26"/>
        </w:rPr>
        <w:t xml:space="preserve"> 55.</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11.</w:t>
      </w:r>
      <w:r w:rsidR="00D14F45" w:rsidRPr="00EE4DA0">
        <w:rPr>
          <w:rFonts w:ascii="Times New Roman" w:hAnsi="Times New Roman"/>
          <w:sz w:val="26"/>
          <w:szCs w:val="26"/>
        </w:rPr>
        <w:t xml:space="preserve"> </w:t>
      </w:r>
      <w:r w:rsidRPr="00EE4DA0">
        <w:rPr>
          <w:rFonts w:ascii="Times New Roman" w:hAnsi="Times New Roman"/>
          <w:sz w:val="26"/>
          <w:szCs w:val="26"/>
        </w:rPr>
        <w:t xml:space="preserve">Nguyễn Hoàng Đức, Nguyễn Minh Quang, Vũ Lê Chuyên (2004). Tính an toàn của phẫu thuật cắt tuyến tiền liệt nội soi cho những bệnh nhân trên 80 tuổi. Y Học TP. Hồ Chí Minh, Tập 8, Phụ bản của Số 1; 2004: 160 </w:t>
      </w:r>
      <w:r w:rsidR="00D14F45" w:rsidRPr="00EE4DA0">
        <w:rPr>
          <w:rFonts w:ascii="Times New Roman" w:hAnsi="Times New Roman"/>
          <w:sz w:val="26"/>
          <w:szCs w:val="26"/>
        </w:rPr>
        <w:t>-</w:t>
      </w:r>
      <w:r w:rsidRPr="00EE4DA0">
        <w:rPr>
          <w:rFonts w:ascii="Times New Roman" w:hAnsi="Times New Roman"/>
          <w:sz w:val="26"/>
          <w:szCs w:val="26"/>
        </w:rPr>
        <w:t xml:space="preserve"> 163.</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12.</w:t>
      </w:r>
      <w:r w:rsidR="00D14F45" w:rsidRPr="00EE4DA0">
        <w:rPr>
          <w:rFonts w:ascii="Times New Roman" w:hAnsi="Times New Roman"/>
          <w:sz w:val="26"/>
          <w:szCs w:val="26"/>
        </w:rPr>
        <w:t xml:space="preserve"> </w:t>
      </w:r>
      <w:r w:rsidRPr="00EE4DA0">
        <w:rPr>
          <w:rFonts w:ascii="Times New Roman" w:hAnsi="Times New Roman"/>
          <w:sz w:val="26"/>
          <w:szCs w:val="26"/>
        </w:rPr>
        <w:t xml:space="preserve">Nguyễn Kỳ (1995). Kết quả </w:t>
      </w:r>
      <w:r w:rsidR="000D0A9D" w:rsidRPr="00EE4DA0">
        <w:rPr>
          <w:rFonts w:ascii="Times New Roman" w:hAnsi="Times New Roman"/>
          <w:sz w:val="26"/>
          <w:szCs w:val="26"/>
        </w:rPr>
        <w:t>điều</w:t>
      </w:r>
      <w:r w:rsidRPr="00EE4DA0">
        <w:rPr>
          <w:rFonts w:ascii="Times New Roman" w:hAnsi="Times New Roman"/>
          <w:sz w:val="26"/>
          <w:szCs w:val="26"/>
        </w:rPr>
        <w:t xml:space="preserve"> trị u xơ tiền liệt tuyến bằng phẫu thuật tại bệnh viện Việt-Đức. Y học thực hành, (7+8), tr.</w:t>
      </w:r>
      <w:r w:rsidR="00D14F45" w:rsidRPr="00EE4DA0">
        <w:rPr>
          <w:rFonts w:ascii="Times New Roman" w:hAnsi="Times New Roman"/>
          <w:sz w:val="26"/>
          <w:szCs w:val="26"/>
        </w:rPr>
        <w:t xml:space="preserve"> </w:t>
      </w:r>
      <w:r w:rsidRPr="00EE4DA0">
        <w:rPr>
          <w:rFonts w:ascii="Times New Roman" w:hAnsi="Times New Roman"/>
          <w:sz w:val="26"/>
          <w:szCs w:val="26"/>
        </w:rPr>
        <w:t>52-54.</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13.</w:t>
      </w:r>
      <w:r w:rsidR="00D14F45" w:rsidRPr="00EE4DA0">
        <w:rPr>
          <w:rFonts w:ascii="Times New Roman" w:hAnsi="Times New Roman"/>
          <w:sz w:val="26"/>
          <w:szCs w:val="26"/>
        </w:rPr>
        <w:t xml:space="preserve"> </w:t>
      </w:r>
      <w:r w:rsidRPr="00EE4DA0">
        <w:rPr>
          <w:rFonts w:ascii="Times New Roman" w:hAnsi="Times New Roman"/>
          <w:sz w:val="26"/>
          <w:szCs w:val="26"/>
        </w:rPr>
        <w:t>Nguyễn V</w:t>
      </w:r>
      <w:r w:rsidR="00D14F45" w:rsidRPr="00EE4DA0">
        <w:rPr>
          <w:rFonts w:ascii="Times New Roman" w:hAnsi="Times New Roman"/>
          <w:sz w:val="26"/>
          <w:szCs w:val="26"/>
        </w:rPr>
        <w:t>ă</w:t>
      </w:r>
      <w:r w:rsidRPr="00EE4DA0">
        <w:rPr>
          <w:rFonts w:ascii="Times New Roman" w:hAnsi="Times New Roman"/>
          <w:sz w:val="26"/>
          <w:szCs w:val="26"/>
        </w:rPr>
        <w:t>n Chừng và cộng sự (1997). Nhân một trường hợp hội chứng sau cắt đốt nội soi tại bệnh viện Bình Dân. Kỷ yếu công trình bệnh viện Bình Dân, (8), tr. 78-80.</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14.</w:t>
      </w:r>
      <w:r w:rsidR="00D14F45" w:rsidRPr="00EE4DA0">
        <w:rPr>
          <w:rFonts w:ascii="Times New Roman" w:hAnsi="Times New Roman"/>
          <w:sz w:val="26"/>
          <w:szCs w:val="26"/>
        </w:rPr>
        <w:t xml:space="preserve"> </w:t>
      </w:r>
      <w:r w:rsidRPr="00EE4DA0">
        <w:rPr>
          <w:rFonts w:ascii="Times New Roman" w:hAnsi="Times New Roman"/>
          <w:sz w:val="26"/>
          <w:szCs w:val="26"/>
        </w:rPr>
        <w:t>Trần Quốc Hùng, Hoàng V</w:t>
      </w:r>
      <w:r w:rsidR="00D14F45" w:rsidRPr="00EE4DA0">
        <w:rPr>
          <w:rFonts w:ascii="Times New Roman" w:hAnsi="Times New Roman"/>
          <w:sz w:val="26"/>
          <w:szCs w:val="26"/>
        </w:rPr>
        <w:t>ă</w:t>
      </w:r>
      <w:r w:rsidRPr="00EE4DA0">
        <w:rPr>
          <w:rFonts w:ascii="Times New Roman" w:hAnsi="Times New Roman"/>
          <w:sz w:val="26"/>
          <w:szCs w:val="26"/>
        </w:rPr>
        <w:t>n Tùng, Cao Xuân Thành, Lê Đình Khánh, Nguyễn V</w:t>
      </w:r>
      <w:r w:rsidR="00D14F45" w:rsidRPr="00EE4DA0">
        <w:rPr>
          <w:rFonts w:ascii="Times New Roman" w:hAnsi="Times New Roman"/>
          <w:sz w:val="26"/>
          <w:szCs w:val="26"/>
        </w:rPr>
        <w:t>ă</w:t>
      </w:r>
      <w:r w:rsidRPr="00EE4DA0">
        <w:rPr>
          <w:rFonts w:ascii="Times New Roman" w:hAnsi="Times New Roman"/>
          <w:sz w:val="26"/>
          <w:szCs w:val="26"/>
        </w:rPr>
        <w:t xml:space="preserve">n Thuận (2011). Đánh giá kết quả </w:t>
      </w:r>
      <w:r w:rsidR="000D0A9D" w:rsidRPr="00EE4DA0">
        <w:rPr>
          <w:rFonts w:ascii="Times New Roman" w:hAnsi="Times New Roman"/>
          <w:sz w:val="26"/>
          <w:szCs w:val="26"/>
        </w:rPr>
        <w:t>điều</w:t>
      </w:r>
      <w:r w:rsidRPr="00EE4DA0">
        <w:rPr>
          <w:rFonts w:ascii="Times New Roman" w:hAnsi="Times New Roman"/>
          <w:sz w:val="26"/>
          <w:szCs w:val="26"/>
        </w:rPr>
        <w:t xml:space="preserve"> trị u phì đại lành tính tuyến tiền liệt có biến chứng bí tiểu cấp bằng Carduran. Y học Thực hành; 2011, 769+770: 125-133.</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15.</w:t>
      </w:r>
      <w:r w:rsidR="00D14F45" w:rsidRPr="00EE4DA0">
        <w:rPr>
          <w:rFonts w:ascii="Times New Roman" w:hAnsi="Times New Roman"/>
          <w:sz w:val="26"/>
          <w:szCs w:val="26"/>
        </w:rPr>
        <w:t xml:space="preserve"> </w:t>
      </w:r>
      <w:r w:rsidRPr="00EE4DA0">
        <w:rPr>
          <w:rFonts w:ascii="Times New Roman" w:hAnsi="Times New Roman"/>
          <w:sz w:val="26"/>
          <w:szCs w:val="26"/>
        </w:rPr>
        <w:t>Vũ Lê Chuyên và CS (2010). Ảnh hưởng của Durasteride (Avodart) làm giảm chảy máu trong phẫu thuật cắt đốt nội soi (TURP) bướu lành tiền liệt tuyến (BPH). Y học thành phố HCM</w:t>
      </w:r>
      <w:r w:rsidR="000C5474" w:rsidRPr="00EE4DA0">
        <w:rPr>
          <w:rFonts w:ascii="Times New Roman" w:hAnsi="Times New Roman"/>
          <w:sz w:val="26"/>
          <w:szCs w:val="26"/>
        </w:rPr>
        <w:t xml:space="preserve"> </w:t>
      </w:r>
      <w:r w:rsidRPr="00EE4DA0">
        <w:rPr>
          <w:rFonts w:ascii="Times New Roman" w:hAnsi="Times New Roman"/>
          <w:sz w:val="26"/>
          <w:szCs w:val="26"/>
        </w:rPr>
        <w:t>539-542 2010.</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16.</w:t>
      </w:r>
      <w:r w:rsidR="00D14F45" w:rsidRPr="00EE4DA0">
        <w:rPr>
          <w:rFonts w:ascii="Times New Roman" w:hAnsi="Times New Roman"/>
          <w:sz w:val="26"/>
          <w:szCs w:val="26"/>
        </w:rPr>
        <w:t xml:space="preserve"> </w:t>
      </w:r>
      <w:r w:rsidRPr="00EE4DA0">
        <w:rPr>
          <w:rFonts w:ascii="Times New Roman" w:hAnsi="Times New Roman"/>
          <w:sz w:val="26"/>
          <w:szCs w:val="26"/>
        </w:rPr>
        <w:t>American Urological Association (AUA) (2010). Guideline on the Management of Benign</w:t>
      </w:r>
      <w:r w:rsidR="000C5474" w:rsidRPr="00EE4DA0">
        <w:rPr>
          <w:rFonts w:ascii="Times New Roman" w:hAnsi="Times New Roman"/>
          <w:sz w:val="26"/>
          <w:szCs w:val="26"/>
        </w:rPr>
        <w:t xml:space="preserve"> </w:t>
      </w:r>
      <w:r w:rsidRPr="00EE4DA0">
        <w:rPr>
          <w:rFonts w:ascii="Times New Roman" w:hAnsi="Times New Roman"/>
          <w:sz w:val="26"/>
          <w:szCs w:val="26"/>
        </w:rPr>
        <w:t>Prostatic Hyperplasia (BPH).</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17.</w:t>
      </w:r>
      <w:r w:rsidR="00D14F45" w:rsidRPr="00EE4DA0">
        <w:rPr>
          <w:rFonts w:ascii="Times New Roman" w:hAnsi="Times New Roman"/>
          <w:sz w:val="26"/>
          <w:szCs w:val="26"/>
        </w:rPr>
        <w:t xml:space="preserve"> </w:t>
      </w:r>
      <w:r w:rsidRPr="00EE4DA0">
        <w:rPr>
          <w:rFonts w:ascii="Times New Roman" w:hAnsi="Times New Roman"/>
          <w:sz w:val="26"/>
          <w:szCs w:val="26"/>
        </w:rPr>
        <w:t>Trần V</w:t>
      </w:r>
      <w:r w:rsidR="00D14F45" w:rsidRPr="00EE4DA0">
        <w:rPr>
          <w:rFonts w:ascii="Times New Roman" w:hAnsi="Times New Roman"/>
          <w:sz w:val="26"/>
          <w:szCs w:val="26"/>
        </w:rPr>
        <w:t>ă</w:t>
      </w:r>
      <w:r w:rsidRPr="00EE4DA0">
        <w:rPr>
          <w:rFonts w:ascii="Times New Roman" w:hAnsi="Times New Roman"/>
          <w:sz w:val="26"/>
          <w:szCs w:val="26"/>
        </w:rPr>
        <w:t xml:space="preserve">n Sáng (1996). </w:t>
      </w:r>
      <w:r w:rsidR="000D0A9D" w:rsidRPr="00EE4DA0">
        <w:rPr>
          <w:rFonts w:ascii="Times New Roman" w:hAnsi="Times New Roman"/>
          <w:sz w:val="26"/>
          <w:szCs w:val="26"/>
        </w:rPr>
        <w:t>Điều</w:t>
      </w:r>
      <w:r w:rsidRPr="00EE4DA0">
        <w:rPr>
          <w:rFonts w:ascii="Times New Roman" w:hAnsi="Times New Roman"/>
          <w:sz w:val="26"/>
          <w:szCs w:val="26"/>
        </w:rPr>
        <w:t xml:space="preserve"> trị bướu tiền liệt tuyến. Niệu khoa lâm sàng, Trường Đại học Y</w:t>
      </w:r>
      <w:r w:rsidR="000C5474" w:rsidRPr="00EE4DA0">
        <w:rPr>
          <w:rFonts w:ascii="Times New Roman" w:hAnsi="Times New Roman"/>
          <w:sz w:val="26"/>
          <w:szCs w:val="26"/>
        </w:rPr>
        <w:t xml:space="preserve"> </w:t>
      </w:r>
      <w:r w:rsidRPr="00EE4DA0">
        <w:rPr>
          <w:rFonts w:ascii="Times New Roman" w:hAnsi="Times New Roman"/>
          <w:sz w:val="26"/>
          <w:szCs w:val="26"/>
        </w:rPr>
        <w:t>Dược xuất bản, tr. 89-101.</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18.</w:t>
      </w:r>
      <w:r w:rsidR="00D14F45" w:rsidRPr="00EE4DA0">
        <w:rPr>
          <w:rFonts w:ascii="Times New Roman" w:hAnsi="Times New Roman"/>
          <w:sz w:val="26"/>
          <w:szCs w:val="26"/>
        </w:rPr>
        <w:t xml:space="preserve"> </w:t>
      </w:r>
      <w:r w:rsidRPr="00EE4DA0">
        <w:rPr>
          <w:rFonts w:ascii="Times New Roman" w:hAnsi="Times New Roman"/>
          <w:sz w:val="26"/>
          <w:szCs w:val="26"/>
        </w:rPr>
        <w:t>Trần V</w:t>
      </w:r>
      <w:r w:rsidR="00D14F45" w:rsidRPr="00EE4DA0">
        <w:rPr>
          <w:rFonts w:ascii="Times New Roman" w:hAnsi="Times New Roman"/>
          <w:sz w:val="26"/>
          <w:szCs w:val="26"/>
        </w:rPr>
        <w:t>ă</w:t>
      </w:r>
      <w:r w:rsidRPr="00EE4DA0">
        <w:rPr>
          <w:rFonts w:ascii="Times New Roman" w:hAnsi="Times New Roman"/>
          <w:sz w:val="26"/>
          <w:szCs w:val="26"/>
        </w:rPr>
        <w:t>n Sáng (1996). Những hiểu biết mới về bướu tiền liệt tuyến. Những bệnh thường gặp trong Niệu học, nhà xuất bản Mũi Cà Mau, I, tr. 40-50.</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19.</w:t>
      </w:r>
      <w:r w:rsidR="00D14F45" w:rsidRPr="00EE4DA0">
        <w:rPr>
          <w:rFonts w:ascii="Times New Roman" w:hAnsi="Times New Roman"/>
          <w:sz w:val="26"/>
          <w:szCs w:val="26"/>
        </w:rPr>
        <w:t xml:space="preserve"> </w:t>
      </w:r>
      <w:r w:rsidRPr="00EE4DA0">
        <w:rPr>
          <w:rFonts w:ascii="Times New Roman" w:hAnsi="Times New Roman"/>
          <w:sz w:val="26"/>
          <w:szCs w:val="26"/>
        </w:rPr>
        <w:t xml:space="preserve">Lê Ngọc Từ, Nguyễn Thúy Hiền, Khuất Thị Oanh (1999). Áp dụng thang </w:t>
      </w:r>
      <w:r w:rsidR="000D0A9D" w:rsidRPr="00EE4DA0">
        <w:rPr>
          <w:rFonts w:ascii="Times New Roman" w:hAnsi="Times New Roman"/>
          <w:sz w:val="26"/>
          <w:szCs w:val="26"/>
        </w:rPr>
        <w:t>điểm</w:t>
      </w:r>
      <w:r w:rsidRPr="00EE4DA0">
        <w:rPr>
          <w:rFonts w:ascii="Times New Roman" w:hAnsi="Times New Roman"/>
          <w:sz w:val="26"/>
          <w:szCs w:val="26"/>
        </w:rPr>
        <w:t xml:space="preserve"> IPSS trong chẩn đoán, đánh giá kết quả </w:t>
      </w:r>
      <w:r w:rsidR="000D0A9D" w:rsidRPr="00EE4DA0">
        <w:rPr>
          <w:rFonts w:ascii="Times New Roman" w:hAnsi="Times New Roman"/>
          <w:sz w:val="26"/>
          <w:szCs w:val="26"/>
        </w:rPr>
        <w:t>điều</w:t>
      </w:r>
      <w:r w:rsidRPr="00EE4DA0">
        <w:rPr>
          <w:rFonts w:ascii="Times New Roman" w:hAnsi="Times New Roman"/>
          <w:sz w:val="26"/>
          <w:szCs w:val="26"/>
        </w:rPr>
        <w:t xml:space="preserve"> trị u phì đại lành tính tuyến tiền liệt (qua cắt nội soi u PDLT/TTL). Báo cáo khoa học tại Đại hội Ngoại khoa lần thứ X, Hà Nội, 2, tr. 310-317.</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20.</w:t>
      </w:r>
      <w:r w:rsidR="00D14F45" w:rsidRPr="00EE4DA0">
        <w:rPr>
          <w:rFonts w:ascii="Times New Roman" w:hAnsi="Times New Roman"/>
          <w:sz w:val="26"/>
          <w:szCs w:val="26"/>
        </w:rPr>
        <w:t xml:space="preserve"> </w:t>
      </w:r>
      <w:r w:rsidRPr="00EE4DA0">
        <w:rPr>
          <w:rFonts w:ascii="Times New Roman" w:hAnsi="Times New Roman"/>
          <w:sz w:val="26"/>
          <w:szCs w:val="26"/>
        </w:rPr>
        <w:t xml:space="preserve">Hội Tiết niệu-Thận học Việt Nam (2014). Hướng dẫn chẩn đoán và </w:t>
      </w:r>
      <w:r w:rsidR="000D0A9D" w:rsidRPr="00EE4DA0">
        <w:rPr>
          <w:rFonts w:ascii="Times New Roman" w:hAnsi="Times New Roman"/>
          <w:sz w:val="26"/>
          <w:szCs w:val="26"/>
        </w:rPr>
        <w:t>điều</w:t>
      </w:r>
      <w:r w:rsidRPr="00EE4DA0">
        <w:rPr>
          <w:rFonts w:ascii="Times New Roman" w:hAnsi="Times New Roman"/>
          <w:sz w:val="26"/>
          <w:szCs w:val="26"/>
        </w:rPr>
        <w:t xml:space="preserve"> trị ung thư tuyến tiền liệt. NXB Y học.</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21.</w:t>
      </w:r>
      <w:r w:rsidR="00D14F45" w:rsidRPr="00EE4DA0">
        <w:rPr>
          <w:rFonts w:ascii="Times New Roman" w:hAnsi="Times New Roman"/>
          <w:sz w:val="26"/>
          <w:szCs w:val="26"/>
        </w:rPr>
        <w:t xml:space="preserve"> </w:t>
      </w:r>
      <w:r w:rsidRPr="00EE4DA0">
        <w:rPr>
          <w:rFonts w:ascii="Times New Roman" w:hAnsi="Times New Roman"/>
          <w:sz w:val="26"/>
          <w:szCs w:val="26"/>
        </w:rPr>
        <w:t>Lê Đình Khánh (2003). Sự thay đổi một số chỉ số niệu động học ở bệnh nhân u xơ tiền liệt tuyến Tạp chí Y học Việt Nam. 11; 2003: 13-19.</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22.</w:t>
      </w:r>
      <w:r w:rsidR="00D14F45" w:rsidRPr="00EE4DA0">
        <w:rPr>
          <w:rFonts w:ascii="Times New Roman" w:hAnsi="Times New Roman"/>
          <w:sz w:val="26"/>
          <w:szCs w:val="26"/>
        </w:rPr>
        <w:t xml:space="preserve"> </w:t>
      </w:r>
      <w:r w:rsidRPr="00EE4DA0">
        <w:rPr>
          <w:rFonts w:ascii="Times New Roman" w:hAnsi="Times New Roman"/>
          <w:sz w:val="26"/>
          <w:szCs w:val="26"/>
        </w:rPr>
        <w:t>Nguyễn Trường An (2008). Đánh giá kết quả phẫu thuật cắt u lành tính tuyến tiền liệt bằng nội soi qua niệu đạo. Tạp chí Y học TP Hồ Chí Minh, Số đặc biệt 2008, tr. 187-192.</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23.</w:t>
      </w:r>
      <w:r w:rsidR="00D14F45" w:rsidRPr="00EE4DA0">
        <w:rPr>
          <w:rFonts w:ascii="Times New Roman" w:hAnsi="Times New Roman"/>
          <w:sz w:val="26"/>
          <w:szCs w:val="26"/>
        </w:rPr>
        <w:t xml:space="preserve"> </w:t>
      </w:r>
      <w:r w:rsidRPr="00EE4DA0">
        <w:rPr>
          <w:rFonts w:ascii="Times New Roman" w:hAnsi="Times New Roman"/>
          <w:sz w:val="26"/>
          <w:szCs w:val="26"/>
        </w:rPr>
        <w:t>Trần V</w:t>
      </w:r>
      <w:r w:rsidR="00D14F45" w:rsidRPr="00EE4DA0">
        <w:rPr>
          <w:rFonts w:ascii="Times New Roman" w:hAnsi="Times New Roman"/>
          <w:sz w:val="26"/>
          <w:szCs w:val="26"/>
        </w:rPr>
        <w:t>ă</w:t>
      </w:r>
      <w:r w:rsidRPr="00EE4DA0">
        <w:rPr>
          <w:rFonts w:ascii="Times New Roman" w:hAnsi="Times New Roman"/>
          <w:sz w:val="26"/>
          <w:szCs w:val="26"/>
        </w:rPr>
        <w:t>n Hinh và CS (2010). Nhiễm khuẩn niệu trước và sau phẫu thuật nội soi ở bệnh nhân</w:t>
      </w:r>
      <w:r w:rsidR="000C5474" w:rsidRPr="00EE4DA0">
        <w:rPr>
          <w:rFonts w:ascii="Times New Roman" w:hAnsi="Times New Roman"/>
          <w:sz w:val="26"/>
          <w:szCs w:val="26"/>
        </w:rPr>
        <w:t xml:space="preserve"> </w:t>
      </w:r>
      <w:r w:rsidRPr="00EE4DA0">
        <w:rPr>
          <w:rFonts w:ascii="Times New Roman" w:hAnsi="Times New Roman"/>
          <w:sz w:val="26"/>
          <w:szCs w:val="26"/>
        </w:rPr>
        <w:t>U phì đại lành tính tuyến tiền liệt đã có biến chứng bí đái. Tạp chí Y dược lâm sàng 108, 87-90.</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24.</w:t>
      </w:r>
      <w:r w:rsidR="00D14F45" w:rsidRPr="00EE4DA0">
        <w:rPr>
          <w:rFonts w:ascii="Times New Roman" w:hAnsi="Times New Roman"/>
          <w:sz w:val="26"/>
          <w:szCs w:val="26"/>
        </w:rPr>
        <w:t xml:space="preserve"> </w:t>
      </w:r>
      <w:r w:rsidRPr="00EE4DA0">
        <w:rPr>
          <w:rFonts w:ascii="Times New Roman" w:hAnsi="Times New Roman"/>
          <w:sz w:val="26"/>
          <w:szCs w:val="26"/>
        </w:rPr>
        <w:t>Trần Ngọc Sinh, Dư Thị Ngọc Thu, Châu Thị Hoa, Võ Hữu Thuần (1997). Theo dõi hiệu quả niệu động học của cắt đốt nội soi trong u xơ lành tính tiền liệt tuyến. Kỷ yếu công trình nghiên cứu khoa học, trường Đại học Y khoa Hà Nội, 5, tr. 81-84.</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25.</w:t>
      </w:r>
      <w:r w:rsidR="00D14F45" w:rsidRPr="00EE4DA0">
        <w:rPr>
          <w:rFonts w:ascii="Times New Roman" w:hAnsi="Times New Roman"/>
          <w:sz w:val="26"/>
          <w:szCs w:val="26"/>
        </w:rPr>
        <w:t xml:space="preserve"> </w:t>
      </w:r>
      <w:r w:rsidRPr="00EE4DA0">
        <w:rPr>
          <w:rFonts w:ascii="Times New Roman" w:hAnsi="Times New Roman"/>
          <w:sz w:val="26"/>
          <w:szCs w:val="26"/>
        </w:rPr>
        <w:t>Nguyễn v</w:t>
      </w:r>
      <w:r w:rsidR="00D14F45" w:rsidRPr="00EE4DA0">
        <w:rPr>
          <w:rFonts w:ascii="Times New Roman" w:hAnsi="Times New Roman"/>
          <w:sz w:val="26"/>
          <w:szCs w:val="26"/>
        </w:rPr>
        <w:t>ă</w:t>
      </w:r>
      <w:r w:rsidRPr="00EE4DA0">
        <w:rPr>
          <w:rFonts w:ascii="Times New Roman" w:hAnsi="Times New Roman"/>
          <w:sz w:val="26"/>
          <w:szCs w:val="26"/>
        </w:rPr>
        <w:t xml:space="preserve">n Ân, Vũ Lê Chuyên và CS (2004). Tương quan, đặc </w:t>
      </w:r>
      <w:r w:rsidR="000D0A9D" w:rsidRPr="00EE4DA0">
        <w:rPr>
          <w:rFonts w:ascii="Times New Roman" w:hAnsi="Times New Roman"/>
          <w:sz w:val="26"/>
          <w:szCs w:val="26"/>
        </w:rPr>
        <w:t>điểm</w:t>
      </w:r>
      <w:r w:rsidRPr="00EE4DA0">
        <w:rPr>
          <w:rFonts w:ascii="Times New Roman" w:hAnsi="Times New Roman"/>
          <w:sz w:val="26"/>
          <w:szCs w:val="26"/>
        </w:rPr>
        <w:t xml:space="preserve"> lâm sàng trước và sau cắt đốt nội soi bướu lành tuyến tiền liệt qua phép đo áp lực bàng quang. Y học thành phố HCM 168-173 2004.</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26.</w:t>
      </w:r>
      <w:r w:rsidR="00D14F45" w:rsidRPr="00EE4DA0">
        <w:rPr>
          <w:rFonts w:ascii="Times New Roman" w:hAnsi="Times New Roman"/>
          <w:sz w:val="26"/>
          <w:szCs w:val="26"/>
        </w:rPr>
        <w:t xml:space="preserve"> </w:t>
      </w:r>
      <w:r w:rsidRPr="00EE4DA0">
        <w:rPr>
          <w:rFonts w:ascii="Times New Roman" w:hAnsi="Times New Roman"/>
          <w:sz w:val="26"/>
          <w:szCs w:val="26"/>
        </w:rPr>
        <w:t>Nguyễn v</w:t>
      </w:r>
      <w:r w:rsidR="00D14F45" w:rsidRPr="00EE4DA0">
        <w:rPr>
          <w:rFonts w:ascii="Times New Roman" w:hAnsi="Times New Roman"/>
          <w:sz w:val="26"/>
          <w:szCs w:val="26"/>
        </w:rPr>
        <w:t>ă</w:t>
      </w:r>
      <w:r w:rsidRPr="00EE4DA0">
        <w:rPr>
          <w:rFonts w:ascii="Times New Roman" w:hAnsi="Times New Roman"/>
          <w:sz w:val="26"/>
          <w:szCs w:val="26"/>
        </w:rPr>
        <w:t>n Ân, Vũ Lê Chuyên và CS (2004). Vai trò phép đo áp lực - niệu dòng trong chẩn</w:t>
      </w:r>
      <w:r w:rsidR="00142B61" w:rsidRPr="00EE4DA0">
        <w:rPr>
          <w:rFonts w:ascii="Times New Roman" w:hAnsi="Times New Roman"/>
          <w:sz w:val="26"/>
          <w:szCs w:val="26"/>
        </w:rPr>
        <w:t xml:space="preserve"> </w:t>
      </w:r>
      <w:r w:rsidRPr="00EE4DA0">
        <w:rPr>
          <w:rFonts w:ascii="Times New Roman" w:hAnsi="Times New Roman"/>
          <w:sz w:val="26"/>
          <w:szCs w:val="26"/>
        </w:rPr>
        <w:t>đoán tắc nghẽn đường tiểu dưới do bướu lành tuyến tiền liệt Y học thành phố HCM 174-179.</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27. Roehrborn CG, Oyarzabal Perez I, Roos EP, et al. (2015). Efficacy and safety of a fixed-dose</w:t>
      </w:r>
      <w:r w:rsidR="00142B61" w:rsidRPr="00EE4DA0">
        <w:rPr>
          <w:rFonts w:ascii="Times New Roman" w:hAnsi="Times New Roman"/>
          <w:sz w:val="26"/>
          <w:szCs w:val="26"/>
        </w:rPr>
        <w:t xml:space="preserve"> </w:t>
      </w:r>
      <w:r w:rsidRPr="00EE4DA0">
        <w:rPr>
          <w:rFonts w:ascii="Times New Roman" w:hAnsi="Times New Roman"/>
          <w:sz w:val="26"/>
          <w:szCs w:val="26"/>
        </w:rPr>
        <w:t>combination of dutasteride and tamsulosin treatment (Duodart</w:t>
      </w:r>
      <w:r w:rsidR="00142B61" w:rsidRPr="00EE4DA0">
        <w:rPr>
          <w:rFonts w:ascii="Times New Roman" w:hAnsi="Times New Roman"/>
          <w:sz w:val="26"/>
          <w:szCs w:val="26"/>
          <w:vertAlign w:val="superscript"/>
        </w:rPr>
        <w:t>(R)</w:t>
      </w:r>
      <w:r w:rsidRPr="00EE4DA0">
        <w:rPr>
          <w:rFonts w:ascii="Times New Roman" w:hAnsi="Times New Roman"/>
          <w:sz w:val="26"/>
          <w:szCs w:val="26"/>
        </w:rPr>
        <w:t xml:space="preserve">) compared with watchful waiting with initiation of tamsulosin therapy if symptoms do not improve, both provided with lifestyle advice, in the management of treatment-naive men with moderately symptomatic benign prostatic hyperplasia: 2-year CONDUCT study results. </w:t>
      </w:r>
      <w:r w:rsidRPr="00EE4DA0">
        <w:rPr>
          <w:rFonts w:ascii="Times New Roman" w:hAnsi="Times New Roman"/>
          <w:i/>
          <w:iCs/>
          <w:sz w:val="26"/>
          <w:szCs w:val="26"/>
        </w:rPr>
        <w:t>BJU Int</w:t>
      </w:r>
      <w:r w:rsidRPr="00EE4DA0">
        <w:rPr>
          <w:rFonts w:ascii="Times New Roman" w:hAnsi="Times New Roman"/>
          <w:sz w:val="26"/>
          <w:szCs w:val="26"/>
        </w:rPr>
        <w:t>. 2015;116(3):450-459.https://www.ncbi.nlm.nih.gov/pubmed/25565364.</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28.</w:t>
      </w:r>
      <w:r w:rsidR="00D14F45" w:rsidRPr="00EE4DA0">
        <w:rPr>
          <w:rFonts w:ascii="Times New Roman" w:hAnsi="Times New Roman"/>
          <w:sz w:val="26"/>
          <w:szCs w:val="26"/>
        </w:rPr>
        <w:t xml:space="preserve"> </w:t>
      </w:r>
      <w:r w:rsidRPr="00EE4DA0">
        <w:rPr>
          <w:rFonts w:ascii="Times New Roman" w:hAnsi="Times New Roman"/>
          <w:sz w:val="26"/>
          <w:szCs w:val="26"/>
        </w:rPr>
        <w:t>Gravas S, Cornu JN, Gacci M, et al. (2022). Management of Non-Neurogenic Male Lower</w:t>
      </w:r>
      <w:r w:rsidR="00142B61" w:rsidRPr="00EE4DA0">
        <w:rPr>
          <w:rFonts w:ascii="Times New Roman" w:hAnsi="Times New Roman"/>
          <w:sz w:val="26"/>
          <w:szCs w:val="26"/>
        </w:rPr>
        <w:t xml:space="preserve"> </w:t>
      </w:r>
      <w:r w:rsidRPr="00EE4DA0">
        <w:rPr>
          <w:rFonts w:ascii="Times New Roman" w:hAnsi="Times New Roman"/>
          <w:sz w:val="26"/>
          <w:szCs w:val="26"/>
        </w:rPr>
        <w:t xml:space="preserve">Urinary Tract Symptoms (LUTS), incl. Benign Prostatic Obstruction (BPO). </w:t>
      </w:r>
      <w:r w:rsidRPr="00EE4DA0">
        <w:rPr>
          <w:rFonts w:ascii="Times New Roman" w:hAnsi="Times New Roman"/>
          <w:i/>
          <w:iCs/>
          <w:sz w:val="26"/>
          <w:szCs w:val="26"/>
        </w:rPr>
        <w:t>EAU Guidelines</w:t>
      </w:r>
      <w:r w:rsidRPr="00EE4DA0">
        <w:rPr>
          <w:rFonts w:ascii="Times New Roman" w:hAnsi="Times New Roman"/>
          <w:sz w:val="26"/>
          <w:szCs w:val="26"/>
        </w:rPr>
        <w:t>.</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29.</w:t>
      </w:r>
      <w:r w:rsidR="00D14F45" w:rsidRPr="00EE4DA0">
        <w:rPr>
          <w:rFonts w:ascii="Times New Roman" w:hAnsi="Times New Roman"/>
          <w:sz w:val="26"/>
          <w:szCs w:val="26"/>
        </w:rPr>
        <w:t xml:space="preserve"> </w:t>
      </w:r>
      <w:r w:rsidRPr="00EE4DA0">
        <w:rPr>
          <w:rFonts w:ascii="Times New Roman" w:hAnsi="Times New Roman"/>
          <w:sz w:val="26"/>
          <w:szCs w:val="26"/>
        </w:rPr>
        <w:t>McNicholas T.A.,</w:t>
      </w:r>
      <w:r w:rsidR="00D14F45" w:rsidRPr="00EE4DA0">
        <w:rPr>
          <w:rFonts w:ascii="Times New Roman" w:hAnsi="Times New Roman"/>
          <w:sz w:val="26"/>
          <w:szCs w:val="26"/>
        </w:rPr>
        <w:t xml:space="preserve"> </w:t>
      </w:r>
      <w:r w:rsidRPr="00EE4DA0">
        <w:rPr>
          <w:rFonts w:ascii="Times New Roman" w:hAnsi="Times New Roman"/>
          <w:sz w:val="26"/>
          <w:szCs w:val="26"/>
        </w:rPr>
        <w:t>Speakman M.J., and</w:t>
      </w:r>
      <w:r w:rsidR="00D14F45" w:rsidRPr="00EE4DA0">
        <w:rPr>
          <w:rFonts w:ascii="Times New Roman" w:hAnsi="Times New Roman"/>
          <w:sz w:val="26"/>
          <w:szCs w:val="26"/>
        </w:rPr>
        <w:t xml:space="preserve"> </w:t>
      </w:r>
      <w:r w:rsidRPr="00EE4DA0">
        <w:rPr>
          <w:rFonts w:ascii="Times New Roman" w:hAnsi="Times New Roman"/>
          <w:sz w:val="26"/>
          <w:szCs w:val="26"/>
        </w:rPr>
        <w:t>Kirby R.S. (2016). Evaluation</w:t>
      </w:r>
      <w:r w:rsidR="00D14F45" w:rsidRPr="00EE4DA0">
        <w:rPr>
          <w:rFonts w:ascii="Times New Roman" w:hAnsi="Times New Roman"/>
          <w:sz w:val="26"/>
          <w:szCs w:val="26"/>
        </w:rPr>
        <w:t xml:space="preserve"> </w:t>
      </w:r>
      <w:r w:rsidRPr="00EE4DA0">
        <w:rPr>
          <w:rFonts w:ascii="Times New Roman" w:hAnsi="Times New Roman"/>
          <w:sz w:val="26"/>
          <w:szCs w:val="26"/>
        </w:rPr>
        <w:t xml:space="preserve">and Nonsurgical Management of Benign Prostatic Hyperplasia. </w:t>
      </w:r>
      <w:r w:rsidRPr="00EE4DA0">
        <w:rPr>
          <w:rFonts w:ascii="Times New Roman" w:hAnsi="Times New Roman"/>
          <w:i/>
          <w:iCs/>
          <w:sz w:val="26"/>
          <w:szCs w:val="26"/>
        </w:rPr>
        <w:t>CAMPBELL-WALSH Urology (11th Edition)</w:t>
      </w:r>
      <w:r w:rsidRPr="00EE4DA0">
        <w:rPr>
          <w:rFonts w:ascii="Times New Roman" w:hAnsi="Times New Roman"/>
          <w:sz w:val="26"/>
          <w:szCs w:val="26"/>
        </w:rPr>
        <w:t>, Elsevier, 2611-2654.</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 xml:space="preserve">30. Lowe F. (1999). Alpha-1-adrenoceptor blockade in the treatment of benign prostatic hyperplasia. </w:t>
      </w:r>
      <w:r w:rsidRPr="00EE4DA0">
        <w:rPr>
          <w:rFonts w:ascii="Times New Roman" w:hAnsi="Times New Roman"/>
          <w:i/>
          <w:iCs/>
          <w:sz w:val="26"/>
          <w:szCs w:val="26"/>
        </w:rPr>
        <w:t>Prostate Cancer and Prostatic Diseases, 2</w:t>
      </w:r>
      <w:r w:rsidRPr="00EE4DA0">
        <w:rPr>
          <w:rFonts w:ascii="Times New Roman" w:hAnsi="Times New Roman"/>
          <w:sz w:val="26"/>
          <w:szCs w:val="26"/>
        </w:rPr>
        <w:t>(3), 110-119.</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31.</w:t>
      </w:r>
      <w:r w:rsidR="00D14F45" w:rsidRPr="00EE4DA0">
        <w:rPr>
          <w:rFonts w:ascii="Times New Roman" w:hAnsi="Times New Roman"/>
          <w:sz w:val="26"/>
          <w:szCs w:val="26"/>
        </w:rPr>
        <w:t xml:space="preserve"> </w:t>
      </w:r>
      <w:r w:rsidRPr="00EE4DA0">
        <w:rPr>
          <w:rFonts w:ascii="Times New Roman" w:hAnsi="Times New Roman"/>
          <w:sz w:val="26"/>
          <w:szCs w:val="26"/>
        </w:rPr>
        <w:t>Albala D.M., Morey A.F., et al. (2010). Bladder outlet obstruction. In David M. Albala, Allen</w:t>
      </w:r>
      <w:r w:rsidR="00142B61" w:rsidRPr="00EE4DA0">
        <w:rPr>
          <w:rFonts w:ascii="Times New Roman" w:hAnsi="Times New Roman"/>
          <w:sz w:val="26"/>
          <w:szCs w:val="26"/>
        </w:rPr>
        <w:t xml:space="preserve"> </w:t>
      </w:r>
      <w:r w:rsidRPr="00EE4DA0">
        <w:rPr>
          <w:rFonts w:ascii="Times New Roman" w:hAnsi="Times New Roman"/>
          <w:sz w:val="26"/>
          <w:szCs w:val="26"/>
        </w:rPr>
        <w:t xml:space="preserve">F. Morey, Leonard G. Gomella, et al. (Eds.), </w:t>
      </w:r>
      <w:r w:rsidRPr="00EE4DA0">
        <w:rPr>
          <w:rFonts w:ascii="Times New Roman" w:hAnsi="Times New Roman"/>
          <w:i/>
          <w:iCs/>
          <w:sz w:val="26"/>
          <w:szCs w:val="26"/>
        </w:rPr>
        <w:t xml:space="preserve">Oxford American Handbook of Urology </w:t>
      </w:r>
      <w:r w:rsidRPr="00EE4DA0">
        <w:rPr>
          <w:rFonts w:ascii="Times New Roman" w:hAnsi="Times New Roman"/>
          <w:sz w:val="26"/>
          <w:szCs w:val="26"/>
        </w:rPr>
        <w:t>(pp. 63-108): Oxford University Press Inc.</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32.</w:t>
      </w:r>
      <w:r w:rsidR="00D14F45" w:rsidRPr="00EE4DA0">
        <w:rPr>
          <w:rFonts w:ascii="Times New Roman" w:hAnsi="Times New Roman"/>
          <w:sz w:val="26"/>
          <w:szCs w:val="26"/>
        </w:rPr>
        <w:t xml:space="preserve"> </w:t>
      </w:r>
      <w:r w:rsidRPr="00EE4DA0">
        <w:rPr>
          <w:rFonts w:ascii="Times New Roman" w:hAnsi="Times New Roman"/>
          <w:sz w:val="26"/>
          <w:szCs w:val="26"/>
        </w:rPr>
        <w:t xml:space="preserve">McConnell J.D., Bruskewitz R., et al. (1998). The effect of Finasteride on the risk of acute urinary retention and the need for surgical treatment among men with benign prostatic hyperplasia. Finasteride Long-Term Efficacy and Safety Study (PLESS) Group. </w:t>
      </w:r>
      <w:r w:rsidRPr="00EE4DA0">
        <w:rPr>
          <w:rFonts w:ascii="Times New Roman" w:hAnsi="Times New Roman"/>
          <w:i/>
          <w:iCs/>
          <w:sz w:val="26"/>
          <w:szCs w:val="26"/>
        </w:rPr>
        <w:t>The New England Journal of Medicine, 338</w:t>
      </w:r>
      <w:r w:rsidRPr="00EE4DA0">
        <w:rPr>
          <w:rFonts w:ascii="Times New Roman" w:hAnsi="Times New Roman"/>
          <w:sz w:val="26"/>
          <w:szCs w:val="26"/>
        </w:rPr>
        <w:t>(9), 557-563.</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33.</w:t>
      </w:r>
      <w:r w:rsidR="00D14F45" w:rsidRPr="00EE4DA0">
        <w:rPr>
          <w:rFonts w:ascii="Times New Roman" w:hAnsi="Times New Roman"/>
          <w:sz w:val="26"/>
          <w:szCs w:val="26"/>
        </w:rPr>
        <w:t xml:space="preserve"> </w:t>
      </w:r>
      <w:r w:rsidRPr="00EE4DA0">
        <w:rPr>
          <w:rFonts w:ascii="Times New Roman" w:hAnsi="Times New Roman"/>
          <w:sz w:val="26"/>
          <w:szCs w:val="26"/>
        </w:rPr>
        <w:t xml:space="preserve">Foley S.J., Soloman L.Z., et al. (2000). A prospective study of the natural of hematuria associated with benign prostatic hyperplasia and the effect of Finasteride. </w:t>
      </w:r>
      <w:r w:rsidRPr="00EE4DA0">
        <w:rPr>
          <w:rFonts w:ascii="Times New Roman" w:hAnsi="Times New Roman"/>
          <w:i/>
          <w:iCs/>
          <w:sz w:val="26"/>
          <w:szCs w:val="26"/>
        </w:rPr>
        <w:t>Journal of Urology,</w:t>
      </w:r>
      <w:r w:rsidR="00142B61" w:rsidRPr="00EE4DA0">
        <w:rPr>
          <w:rFonts w:ascii="Times New Roman" w:hAnsi="Times New Roman"/>
          <w:i/>
          <w:iCs/>
          <w:sz w:val="26"/>
          <w:szCs w:val="26"/>
        </w:rPr>
        <w:t xml:space="preserve"> </w:t>
      </w:r>
      <w:r w:rsidRPr="00EE4DA0">
        <w:rPr>
          <w:rFonts w:ascii="Times New Roman" w:hAnsi="Times New Roman"/>
          <w:i/>
          <w:iCs/>
          <w:sz w:val="26"/>
          <w:szCs w:val="26"/>
        </w:rPr>
        <w:t>163</w:t>
      </w:r>
      <w:r w:rsidRPr="00EE4DA0">
        <w:rPr>
          <w:rFonts w:ascii="Times New Roman" w:hAnsi="Times New Roman"/>
          <w:sz w:val="26"/>
          <w:szCs w:val="26"/>
        </w:rPr>
        <w:t>, 496-498.</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34. McConnell J.D., Roehrborn C.G., et al. (2003). The Long-Term Effect of Doxazosin, Finasteride,</w:t>
      </w:r>
      <w:r w:rsidR="00D14F45" w:rsidRPr="00EE4DA0">
        <w:rPr>
          <w:rFonts w:ascii="Times New Roman" w:hAnsi="Times New Roman"/>
          <w:sz w:val="26"/>
          <w:szCs w:val="26"/>
        </w:rPr>
        <w:t xml:space="preserve"> </w:t>
      </w:r>
      <w:r w:rsidRPr="00EE4DA0">
        <w:rPr>
          <w:rFonts w:ascii="Times New Roman" w:hAnsi="Times New Roman"/>
          <w:sz w:val="26"/>
          <w:szCs w:val="26"/>
        </w:rPr>
        <w:t>and</w:t>
      </w:r>
      <w:r w:rsidR="00D14F45" w:rsidRPr="00EE4DA0">
        <w:rPr>
          <w:rFonts w:ascii="Times New Roman" w:hAnsi="Times New Roman"/>
          <w:sz w:val="26"/>
          <w:szCs w:val="26"/>
        </w:rPr>
        <w:t xml:space="preserve"> </w:t>
      </w:r>
      <w:r w:rsidRPr="00EE4DA0">
        <w:rPr>
          <w:rFonts w:ascii="Times New Roman" w:hAnsi="Times New Roman"/>
          <w:sz w:val="26"/>
          <w:szCs w:val="26"/>
        </w:rPr>
        <w:t>Combination</w:t>
      </w:r>
      <w:r w:rsidR="00D14F45" w:rsidRPr="00EE4DA0">
        <w:rPr>
          <w:rFonts w:ascii="Times New Roman" w:hAnsi="Times New Roman"/>
          <w:sz w:val="26"/>
          <w:szCs w:val="26"/>
        </w:rPr>
        <w:t xml:space="preserve"> </w:t>
      </w:r>
      <w:r w:rsidRPr="00EE4DA0">
        <w:rPr>
          <w:rFonts w:ascii="Times New Roman" w:hAnsi="Times New Roman"/>
          <w:sz w:val="26"/>
          <w:szCs w:val="26"/>
        </w:rPr>
        <w:t>Therapy</w:t>
      </w:r>
      <w:r w:rsidR="00D14F45" w:rsidRPr="00EE4DA0">
        <w:rPr>
          <w:rFonts w:ascii="Times New Roman" w:hAnsi="Times New Roman"/>
          <w:sz w:val="26"/>
          <w:szCs w:val="26"/>
        </w:rPr>
        <w:t xml:space="preserve"> </w:t>
      </w:r>
      <w:r w:rsidRPr="00EE4DA0">
        <w:rPr>
          <w:rFonts w:ascii="Times New Roman" w:hAnsi="Times New Roman"/>
          <w:sz w:val="26"/>
          <w:szCs w:val="26"/>
        </w:rPr>
        <w:t>on</w:t>
      </w:r>
      <w:r w:rsidR="00D14F45" w:rsidRPr="00EE4DA0">
        <w:rPr>
          <w:rFonts w:ascii="Times New Roman" w:hAnsi="Times New Roman"/>
          <w:sz w:val="26"/>
          <w:szCs w:val="26"/>
        </w:rPr>
        <w:t xml:space="preserve"> </w:t>
      </w:r>
      <w:r w:rsidRPr="00EE4DA0">
        <w:rPr>
          <w:rFonts w:ascii="Times New Roman" w:hAnsi="Times New Roman"/>
          <w:sz w:val="26"/>
          <w:szCs w:val="26"/>
        </w:rPr>
        <w:t>the</w:t>
      </w:r>
      <w:r w:rsidR="00D14F45" w:rsidRPr="00EE4DA0">
        <w:rPr>
          <w:rFonts w:ascii="Times New Roman" w:hAnsi="Times New Roman"/>
          <w:sz w:val="26"/>
          <w:szCs w:val="26"/>
        </w:rPr>
        <w:t xml:space="preserve"> </w:t>
      </w:r>
      <w:r w:rsidRPr="00EE4DA0">
        <w:rPr>
          <w:rFonts w:ascii="Times New Roman" w:hAnsi="Times New Roman"/>
          <w:sz w:val="26"/>
          <w:szCs w:val="26"/>
        </w:rPr>
        <w:t>Clinical</w:t>
      </w:r>
      <w:r w:rsidR="00D14F45" w:rsidRPr="00EE4DA0">
        <w:rPr>
          <w:rFonts w:ascii="Times New Roman" w:hAnsi="Times New Roman"/>
          <w:sz w:val="26"/>
          <w:szCs w:val="26"/>
        </w:rPr>
        <w:t xml:space="preserve"> </w:t>
      </w:r>
      <w:r w:rsidRPr="00EE4DA0">
        <w:rPr>
          <w:rFonts w:ascii="Times New Roman" w:hAnsi="Times New Roman"/>
          <w:sz w:val="26"/>
          <w:szCs w:val="26"/>
        </w:rPr>
        <w:t>Progression</w:t>
      </w:r>
      <w:r w:rsidR="00D14F45" w:rsidRPr="00EE4DA0">
        <w:rPr>
          <w:rFonts w:ascii="Times New Roman" w:hAnsi="Times New Roman"/>
          <w:sz w:val="26"/>
          <w:szCs w:val="26"/>
        </w:rPr>
        <w:t xml:space="preserve"> </w:t>
      </w:r>
      <w:r w:rsidRPr="00EE4DA0">
        <w:rPr>
          <w:rFonts w:ascii="Times New Roman" w:hAnsi="Times New Roman"/>
          <w:sz w:val="26"/>
          <w:szCs w:val="26"/>
        </w:rPr>
        <w:t>of</w:t>
      </w:r>
      <w:r w:rsidR="00D14F45" w:rsidRPr="00EE4DA0">
        <w:rPr>
          <w:rFonts w:ascii="Times New Roman" w:hAnsi="Times New Roman"/>
          <w:sz w:val="26"/>
          <w:szCs w:val="26"/>
        </w:rPr>
        <w:t xml:space="preserve"> </w:t>
      </w:r>
      <w:r w:rsidRPr="00EE4DA0">
        <w:rPr>
          <w:rFonts w:ascii="Times New Roman" w:hAnsi="Times New Roman"/>
          <w:sz w:val="26"/>
          <w:szCs w:val="26"/>
        </w:rPr>
        <w:t>Benign</w:t>
      </w:r>
      <w:r w:rsidR="00D14F45" w:rsidRPr="00EE4DA0">
        <w:rPr>
          <w:rFonts w:ascii="Times New Roman" w:hAnsi="Times New Roman"/>
          <w:sz w:val="26"/>
          <w:szCs w:val="26"/>
        </w:rPr>
        <w:t xml:space="preserve"> </w:t>
      </w:r>
      <w:r w:rsidRPr="00EE4DA0">
        <w:rPr>
          <w:rFonts w:ascii="Times New Roman" w:hAnsi="Times New Roman"/>
          <w:sz w:val="26"/>
          <w:szCs w:val="26"/>
        </w:rPr>
        <w:t>Prostatic</w:t>
      </w:r>
      <w:r w:rsidR="00142B61" w:rsidRPr="00EE4DA0">
        <w:rPr>
          <w:rFonts w:ascii="Times New Roman" w:hAnsi="Times New Roman"/>
          <w:sz w:val="26"/>
          <w:szCs w:val="26"/>
        </w:rPr>
        <w:t xml:space="preserve"> </w:t>
      </w:r>
      <w:r w:rsidRPr="00EE4DA0">
        <w:rPr>
          <w:rFonts w:ascii="Times New Roman" w:hAnsi="Times New Roman"/>
          <w:sz w:val="26"/>
          <w:szCs w:val="26"/>
        </w:rPr>
        <w:t xml:space="preserve">Hyperplasia. The Medical Therapy of Prostatic Symptoms (MTOPS) Study. </w:t>
      </w:r>
      <w:r w:rsidRPr="00EE4DA0">
        <w:rPr>
          <w:rFonts w:ascii="Times New Roman" w:hAnsi="Times New Roman"/>
          <w:i/>
          <w:iCs/>
          <w:sz w:val="26"/>
          <w:szCs w:val="26"/>
        </w:rPr>
        <w:t>The New England</w:t>
      </w:r>
      <w:r w:rsidR="00142B61" w:rsidRPr="00EE4DA0">
        <w:rPr>
          <w:rFonts w:ascii="Times New Roman" w:hAnsi="Times New Roman"/>
          <w:i/>
          <w:iCs/>
          <w:sz w:val="26"/>
          <w:szCs w:val="26"/>
        </w:rPr>
        <w:t xml:space="preserve"> </w:t>
      </w:r>
      <w:r w:rsidRPr="00EE4DA0">
        <w:rPr>
          <w:rFonts w:ascii="Times New Roman" w:hAnsi="Times New Roman"/>
          <w:i/>
          <w:iCs/>
          <w:sz w:val="26"/>
          <w:szCs w:val="26"/>
        </w:rPr>
        <w:t>Journal of Medicine, 349</w:t>
      </w:r>
      <w:r w:rsidRPr="00EE4DA0">
        <w:rPr>
          <w:rFonts w:ascii="Times New Roman" w:hAnsi="Times New Roman"/>
          <w:sz w:val="26"/>
          <w:szCs w:val="26"/>
        </w:rPr>
        <w:t>(25), 2387-2398.</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35.</w:t>
      </w:r>
      <w:r w:rsidR="00D14F45" w:rsidRPr="00EE4DA0">
        <w:rPr>
          <w:rFonts w:ascii="Times New Roman" w:hAnsi="Times New Roman"/>
          <w:sz w:val="26"/>
          <w:szCs w:val="26"/>
        </w:rPr>
        <w:t xml:space="preserve"> </w:t>
      </w:r>
      <w:r w:rsidRPr="00EE4DA0">
        <w:rPr>
          <w:rFonts w:ascii="Times New Roman" w:hAnsi="Times New Roman"/>
          <w:sz w:val="26"/>
          <w:szCs w:val="26"/>
        </w:rPr>
        <w:t xml:space="preserve">Roehrborn C.G., Siami P., Barkin J., et al. (2010). The Effects of Combination Therapy with Dutasteride and Tamsulosin on Clinical Outcomes in Men with Symptomatic Benign Prostatic Hyperplasia: 4-Year Results from the CombAT Study. </w:t>
      </w:r>
      <w:r w:rsidRPr="00EE4DA0">
        <w:rPr>
          <w:rFonts w:ascii="Times New Roman" w:hAnsi="Times New Roman"/>
          <w:i/>
          <w:iCs/>
          <w:sz w:val="26"/>
          <w:szCs w:val="26"/>
        </w:rPr>
        <w:t xml:space="preserve">European Urology, </w:t>
      </w:r>
      <w:r w:rsidRPr="00EE4DA0">
        <w:rPr>
          <w:rFonts w:ascii="Times New Roman" w:hAnsi="Times New Roman"/>
          <w:sz w:val="26"/>
          <w:szCs w:val="26"/>
        </w:rPr>
        <w:t>57(1), 123-131.</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36.</w:t>
      </w:r>
      <w:r w:rsidR="00D14F45" w:rsidRPr="00EE4DA0">
        <w:rPr>
          <w:rFonts w:ascii="Times New Roman" w:hAnsi="Times New Roman"/>
          <w:sz w:val="26"/>
          <w:szCs w:val="26"/>
        </w:rPr>
        <w:t xml:space="preserve"> </w:t>
      </w:r>
      <w:r w:rsidRPr="00EE4DA0">
        <w:rPr>
          <w:rFonts w:ascii="Times New Roman" w:hAnsi="Times New Roman"/>
          <w:sz w:val="26"/>
          <w:szCs w:val="26"/>
        </w:rPr>
        <w:t xml:space="preserve">Lepor H., Williford W.O., et al. (1996). The efficacy of Terazosin, Finasteride, or both in benign prostatic hyperplasi. </w:t>
      </w:r>
      <w:r w:rsidRPr="00EE4DA0">
        <w:rPr>
          <w:rFonts w:ascii="Times New Roman" w:hAnsi="Times New Roman"/>
          <w:i/>
          <w:iCs/>
          <w:sz w:val="26"/>
          <w:szCs w:val="26"/>
        </w:rPr>
        <w:t>The New England Journal of Medicine, 335</w:t>
      </w:r>
      <w:r w:rsidRPr="00EE4DA0">
        <w:rPr>
          <w:rFonts w:ascii="Times New Roman" w:hAnsi="Times New Roman"/>
          <w:sz w:val="26"/>
          <w:szCs w:val="26"/>
        </w:rPr>
        <w:t>(8), 533-539.</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37.</w:t>
      </w:r>
      <w:r w:rsidR="00D14F45" w:rsidRPr="00EE4DA0">
        <w:rPr>
          <w:rFonts w:ascii="Times New Roman" w:hAnsi="Times New Roman"/>
          <w:sz w:val="26"/>
          <w:szCs w:val="26"/>
        </w:rPr>
        <w:t xml:space="preserve"> </w:t>
      </w:r>
      <w:r w:rsidRPr="00EE4DA0">
        <w:rPr>
          <w:rFonts w:ascii="Times New Roman" w:hAnsi="Times New Roman"/>
          <w:sz w:val="26"/>
          <w:szCs w:val="26"/>
        </w:rPr>
        <w:t xml:space="preserve">Kirby R.S., Roehrborn C., Boyle P., et al. (2003). Efficacy and tolerability of doxazosin and finasteride, alone or in combination, in treatment of symptomatic benign prostatic hyperplasia: the Prospective European Doxazosin and Combination Therapy (PREDICT) trial. </w:t>
      </w:r>
      <w:r w:rsidRPr="00EE4DA0">
        <w:rPr>
          <w:rFonts w:ascii="Times New Roman" w:hAnsi="Times New Roman"/>
          <w:i/>
          <w:iCs/>
          <w:sz w:val="26"/>
          <w:szCs w:val="26"/>
        </w:rPr>
        <w:t>Urology,</w:t>
      </w:r>
      <w:r w:rsidR="00142B61" w:rsidRPr="00EE4DA0">
        <w:rPr>
          <w:rFonts w:ascii="Times New Roman" w:hAnsi="Times New Roman"/>
          <w:i/>
          <w:iCs/>
          <w:sz w:val="26"/>
          <w:szCs w:val="26"/>
        </w:rPr>
        <w:t xml:space="preserve"> </w:t>
      </w:r>
      <w:r w:rsidRPr="00EE4DA0">
        <w:rPr>
          <w:rFonts w:ascii="Times New Roman" w:hAnsi="Times New Roman"/>
          <w:i/>
          <w:iCs/>
          <w:sz w:val="26"/>
          <w:szCs w:val="26"/>
        </w:rPr>
        <w:t>61</w:t>
      </w:r>
      <w:r w:rsidRPr="00EE4DA0">
        <w:rPr>
          <w:rFonts w:ascii="Times New Roman" w:hAnsi="Times New Roman"/>
          <w:sz w:val="26"/>
          <w:szCs w:val="26"/>
        </w:rPr>
        <w:t>(1), 119-126.</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38.</w:t>
      </w:r>
      <w:r w:rsidR="00D14F45" w:rsidRPr="00EE4DA0">
        <w:rPr>
          <w:rFonts w:ascii="Times New Roman" w:hAnsi="Times New Roman"/>
          <w:sz w:val="26"/>
          <w:szCs w:val="26"/>
        </w:rPr>
        <w:t xml:space="preserve"> </w:t>
      </w:r>
      <w:r w:rsidRPr="00EE4DA0">
        <w:rPr>
          <w:rFonts w:ascii="Times New Roman" w:hAnsi="Times New Roman"/>
          <w:sz w:val="26"/>
          <w:szCs w:val="26"/>
        </w:rPr>
        <w:t>Debruyne F.M.J., Jardin A., et al. (1998). Sustained-Release Alfuzosin, Finasteride and the</w:t>
      </w:r>
      <w:r w:rsidR="00142B61" w:rsidRPr="00EE4DA0">
        <w:rPr>
          <w:rFonts w:ascii="Times New Roman" w:hAnsi="Times New Roman"/>
          <w:sz w:val="26"/>
          <w:szCs w:val="26"/>
        </w:rPr>
        <w:t xml:space="preserve"> </w:t>
      </w:r>
      <w:r w:rsidRPr="00EE4DA0">
        <w:rPr>
          <w:rFonts w:ascii="Times New Roman" w:hAnsi="Times New Roman"/>
          <w:sz w:val="26"/>
          <w:szCs w:val="26"/>
        </w:rPr>
        <w:t xml:space="preserve">Combination of Both in the Treatment of Benign Prostatic Hyperplasia. </w:t>
      </w:r>
      <w:r w:rsidRPr="00EE4DA0">
        <w:rPr>
          <w:rFonts w:ascii="Times New Roman" w:hAnsi="Times New Roman"/>
          <w:i/>
          <w:iCs/>
          <w:sz w:val="26"/>
          <w:szCs w:val="26"/>
        </w:rPr>
        <w:t>European Urology,</w:t>
      </w:r>
      <w:r w:rsidR="00142B61" w:rsidRPr="00EE4DA0">
        <w:rPr>
          <w:rFonts w:ascii="Times New Roman" w:hAnsi="Times New Roman"/>
          <w:i/>
          <w:iCs/>
          <w:sz w:val="26"/>
          <w:szCs w:val="26"/>
        </w:rPr>
        <w:t xml:space="preserve"> </w:t>
      </w:r>
      <w:r w:rsidRPr="00EE4DA0">
        <w:rPr>
          <w:rFonts w:ascii="Times New Roman" w:hAnsi="Times New Roman"/>
          <w:i/>
          <w:iCs/>
          <w:sz w:val="26"/>
          <w:szCs w:val="26"/>
        </w:rPr>
        <w:t>34</w:t>
      </w:r>
      <w:r w:rsidRPr="00EE4DA0">
        <w:rPr>
          <w:rFonts w:ascii="Times New Roman" w:hAnsi="Times New Roman"/>
          <w:sz w:val="26"/>
          <w:szCs w:val="26"/>
        </w:rPr>
        <w:t>(3), 169-175.</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39.</w:t>
      </w:r>
      <w:r w:rsidR="00D14F45" w:rsidRPr="00EE4DA0">
        <w:rPr>
          <w:rFonts w:ascii="Times New Roman" w:hAnsi="Times New Roman"/>
          <w:sz w:val="26"/>
          <w:szCs w:val="26"/>
        </w:rPr>
        <w:t xml:space="preserve"> </w:t>
      </w:r>
      <w:r w:rsidRPr="00EE4DA0">
        <w:rPr>
          <w:rFonts w:ascii="Times New Roman" w:hAnsi="Times New Roman"/>
          <w:sz w:val="26"/>
          <w:szCs w:val="26"/>
        </w:rPr>
        <w:t>Gormley EA et al (2012). Diagnosis and treatment of Overactive Bladder (Non-Neurogenic)</w:t>
      </w:r>
      <w:r w:rsidR="00142B61" w:rsidRPr="00EE4DA0">
        <w:rPr>
          <w:rFonts w:ascii="Times New Roman" w:hAnsi="Times New Roman"/>
          <w:sz w:val="26"/>
          <w:szCs w:val="26"/>
        </w:rPr>
        <w:t xml:space="preserve"> </w:t>
      </w:r>
      <w:r w:rsidRPr="00EE4DA0">
        <w:rPr>
          <w:rFonts w:ascii="Times New Roman" w:hAnsi="Times New Roman"/>
          <w:sz w:val="26"/>
          <w:szCs w:val="26"/>
        </w:rPr>
        <w:t>in adults. American Urological Association (AUA) Guideline 2012.</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40.</w:t>
      </w:r>
      <w:r w:rsidR="00D14F45" w:rsidRPr="00EE4DA0">
        <w:rPr>
          <w:rFonts w:ascii="Times New Roman" w:hAnsi="Times New Roman"/>
          <w:sz w:val="26"/>
          <w:szCs w:val="26"/>
        </w:rPr>
        <w:t xml:space="preserve"> </w:t>
      </w:r>
      <w:r w:rsidRPr="00EE4DA0">
        <w:rPr>
          <w:rFonts w:ascii="Times New Roman" w:hAnsi="Times New Roman"/>
          <w:sz w:val="26"/>
          <w:szCs w:val="26"/>
        </w:rPr>
        <w:t>Oelke M et al (2013). European Association of Urology Guidelines of LUTS. Eur Urol; 64:</w:t>
      </w:r>
      <w:r w:rsidR="00142B61" w:rsidRPr="00EE4DA0">
        <w:rPr>
          <w:rFonts w:ascii="Times New Roman" w:hAnsi="Times New Roman"/>
          <w:sz w:val="26"/>
          <w:szCs w:val="26"/>
        </w:rPr>
        <w:t xml:space="preserve"> </w:t>
      </w:r>
      <w:r w:rsidRPr="00EE4DA0">
        <w:rPr>
          <w:rFonts w:ascii="Times New Roman" w:hAnsi="Times New Roman"/>
          <w:sz w:val="26"/>
          <w:szCs w:val="26"/>
        </w:rPr>
        <w:t>118 - 140.</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41.</w:t>
      </w:r>
      <w:r w:rsidR="00D14F45" w:rsidRPr="00EE4DA0">
        <w:rPr>
          <w:rFonts w:ascii="Times New Roman" w:hAnsi="Times New Roman"/>
          <w:sz w:val="26"/>
          <w:szCs w:val="26"/>
        </w:rPr>
        <w:t xml:space="preserve"> </w:t>
      </w:r>
      <w:r w:rsidRPr="00EE4DA0">
        <w:rPr>
          <w:rFonts w:ascii="Times New Roman" w:hAnsi="Times New Roman"/>
          <w:sz w:val="26"/>
          <w:szCs w:val="26"/>
        </w:rPr>
        <w:t>Dreikorn K., Lowe F., et al. (2000). Other Medical Therapy. In C. Chatelain, L. Denis, K.T.</w:t>
      </w:r>
      <w:r w:rsidR="00142B61" w:rsidRPr="00EE4DA0">
        <w:rPr>
          <w:rFonts w:ascii="Times New Roman" w:hAnsi="Times New Roman"/>
          <w:sz w:val="26"/>
          <w:szCs w:val="26"/>
        </w:rPr>
        <w:t xml:space="preserve"> </w:t>
      </w:r>
      <w:r w:rsidRPr="00EE4DA0">
        <w:rPr>
          <w:rFonts w:ascii="Times New Roman" w:hAnsi="Times New Roman"/>
          <w:sz w:val="26"/>
          <w:szCs w:val="26"/>
        </w:rPr>
        <w:t xml:space="preserve">Foo, et al. (Eds.), </w:t>
      </w:r>
      <w:r w:rsidRPr="00EE4DA0">
        <w:rPr>
          <w:rFonts w:ascii="Times New Roman" w:hAnsi="Times New Roman"/>
          <w:i/>
          <w:iCs/>
          <w:sz w:val="26"/>
          <w:szCs w:val="26"/>
        </w:rPr>
        <w:t>Benign Prostatic Hyperplasia (5th International Consultation on Benign</w:t>
      </w:r>
      <w:r w:rsidR="00142B61" w:rsidRPr="00EE4DA0">
        <w:rPr>
          <w:rFonts w:ascii="Times New Roman" w:hAnsi="Times New Roman"/>
          <w:i/>
          <w:iCs/>
          <w:sz w:val="26"/>
          <w:szCs w:val="26"/>
        </w:rPr>
        <w:t xml:space="preserve"> </w:t>
      </w:r>
      <w:r w:rsidRPr="00EE4DA0">
        <w:rPr>
          <w:rFonts w:ascii="Times New Roman" w:hAnsi="Times New Roman"/>
          <w:i/>
          <w:iCs/>
          <w:sz w:val="26"/>
          <w:szCs w:val="26"/>
        </w:rPr>
        <w:t xml:space="preserve">Prostatic Hyperplasia) June 25-28, 2000 Paris </w:t>
      </w:r>
      <w:r w:rsidRPr="00EE4DA0">
        <w:rPr>
          <w:rFonts w:ascii="Times New Roman" w:hAnsi="Times New Roman"/>
          <w:sz w:val="26"/>
          <w:szCs w:val="26"/>
        </w:rPr>
        <w:t>(pp. 479-511): Health Publication Ltd 2001.</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42.</w:t>
      </w:r>
      <w:r w:rsidR="00D14F45" w:rsidRPr="00EE4DA0">
        <w:rPr>
          <w:rFonts w:ascii="Times New Roman" w:hAnsi="Times New Roman"/>
          <w:sz w:val="26"/>
          <w:szCs w:val="26"/>
        </w:rPr>
        <w:t xml:space="preserve"> </w:t>
      </w:r>
      <w:r w:rsidRPr="00EE4DA0">
        <w:rPr>
          <w:rFonts w:ascii="Times New Roman" w:hAnsi="Times New Roman"/>
          <w:sz w:val="26"/>
          <w:szCs w:val="26"/>
        </w:rPr>
        <w:t>Latil A et al. (2012). Hexanic lipidosterolic extract of Serenoa repens inhibits the expression of two key inflammatory mediators, MCP-1/CCL2 and VCAM-1, in vitro. BJU Internat; 110:</w:t>
      </w:r>
      <w:r w:rsidR="00142B61" w:rsidRPr="00EE4DA0">
        <w:rPr>
          <w:rFonts w:ascii="Times New Roman" w:hAnsi="Times New Roman"/>
          <w:sz w:val="26"/>
          <w:szCs w:val="26"/>
        </w:rPr>
        <w:t xml:space="preserve"> </w:t>
      </w:r>
      <w:r w:rsidRPr="00EE4DA0">
        <w:rPr>
          <w:rFonts w:ascii="Times New Roman" w:hAnsi="Times New Roman"/>
          <w:sz w:val="26"/>
          <w:szCs w:val="26"/>
        </w:rPr>
        <w:t>301 - 307.</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43.</w:t>
      </w:r>
      <w:r w:rsidR="00D14F45" w:rsidRPr="00EE4DA0">
        <w:rPr>
          <w:rFonts w:ascii="Times New Roman" w:hAnsi="Times New Roman"/>
          <w:sz w:val="26"/>
          <w:szCs w:val="26"/>
        </w:rPr>
        <w:t xml:space="preserve"> </w:t>
      </w:r>
      <w:r w:rsidRPr="00EE4DA0">
        <w:rPr>
          <w:rFonts w:ascii="Times New Roman" w:hAnsi="Times New Roman"/>
          <w:sz w:val="26"/>
          <w:szCs w:val="26"/>
        </w:rPr>
        <w:t>Robert G et al. (2009). Inflammation in prostatic tissue is associated with symptomatic BPH, IPSS and prostate volume. Eur Urol Suppl; 8(4): 207.</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44.</w:t>
      </w:r>
      <w:r w:rsidR="00D14F45" w:rsidRPr="00EE4DA0">
        <w:rPr>
          <w:rFonts w:ascii="Times New Roman" w:hAnsi="Times New Roman"/>
          <w:sz w:val="26"/>
          <w:szCs w:val="26"/>
        </w:rPr>
        <w:t xml:space="preserve"> </w:t>
      </w:r>
      <w:r w:rsidRPr="00EE4DA0">
        <w:rPr>
          <w:rFonts w:ascii="Times New Roman" w:hAnsi="Times New Roman"/>
          <w:sz w:val="26"/>
          <w:szCs w:val="26"/>
        </w:rPr>
        <w:t>Debruyne et al. (2004). Comparison of a phytotherapeutic agent (Permixon*) with an alpha- blocker (tamsulosin) in the treatment of benign prostatic hyperplasia: a 1-year randomized international study. Eur Urol; 41: 497 - 507.</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45.</w:t>
      </w:r>
      <w:r w:rsidR="00D14F45" w:rsidRPr="00EE4DA0">
        <w:rPr>
          <w:rFonts w:ascii="Times New Roman" w:hAnsi="Times New Roman"/>
          <w:sz w:val="26"/>
          <w:szCs w:val="26"/>
        </w:rPr>
        <w:t xml:space="preserve"> </w:t>
      </w:r>
      <w:r w:rsidRPr="00EE4DA0">
        <w:rPr>
          <w:rFonts w:ascii="Times New Roman" w:hAnsi="Times New Roman"/>
          <w:sz w:val="26"/>
          <w:szCs w:val="26"/>
        </w:rPr>
        <w:t>Debruyne et al. (2004). Evaluation of the clinical benefit of Permixon and tamsulosin in severe</w:t>
      </w:r>
      <w:r w:rsidR="00142B61" w:rsidRPr="00EE4DA0">
        <w:rPr>
          <w:rFonts w:ascii="Times New Roman" w:hAnsi="Times New Roman"/>
          <w:sz w:val="26"/>
          <w:szCs w:val="26"/>
        </w:rPr>
        <w:t xml:space="preserve"> </w:t>
      </w:r>
      <w:r w:rsidRPr="00EE4DA0">
        <w:rPr>
          <w:rFonts w:ascii="Times New Roman" w:hAnsi="Times New Roman"/>
          <w:sz w:val="26"/>
          <w:szCs w:val="26"/>
        </w:rPr>
        <w:t>BPH patients-PERMAL study subset analysis. Eur Urol; 45: 773 - 780.</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46.</w:t>
      </w:r>
      <w:r w:rsidR="00D14F45" w:rsidRPr="00EE4DA0">
        <w:rPr>
          <w:rFonts w:ascii="Times New Roman" w:hAnsi="Times New Roman"/>
          <w:sz w:val="26"/>
          <w:szCs w:val="26"/>
        </w:rPr>
        <w:t xml:space="preserve"> </w:t>
      </w:r>
      <w:r w:rsidRPr="00EE4DA0">
        <w:rPr>
          <w:rFonts w:ascii="Times New Roman" w:hAnsi="Times New Roman"/>
          <w:sz w:val="26"/>
          <w:szCs w:val="26"/>
        </w:rPr>
        <w:t>Pytel YA et al. (2002). Long-term clinical and biologic effects of the lipidosterolic extract of Serenoa repens in patients with symptomatic benign prostatic hyperplasia. Advances in therapy. 19 (6): 297 - 306.</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47.</w:t>
      </w:r>
      <w:r w:rsidR="00D14F45" w:rsidRPr="00EE4DA0">
        <w:rPr>
          <w:rFonts w:ascii="Times New Roman" w:hAnsi="Times New Roman"/>
          <w:sz w:val="26"/>
          <w:szCs w:val="26"/>
        </w:rPr>
        <w:t xml:space="preserve"> </w:t>
      </w:r>
      <w:r w:rsidRPr="00EE4DA0">
        <w:rPr>
          <w:rFonts w:ascii="Times New Roman" w:hAnsi="Times New Roman"/>
          <w:sz w:val="26"/>
          <w:szCs w:val="26"/>
        </w:rPr>
        <w:t>Zlotta et al. (2005). Evaluation of Male Sexual Function in patients with lower urinary tract symptoms (LUTS) associated with benign prostatic hyperplasia (BPH) treated with a phytotherapeutic agent (Permixon*), Tamsulosin or Finasteride. Eur Urol. 48(2): 269 - 276.</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48. Eredics, K., et al. Reoperation Rates and Mortality After Transurethral and Open Prostatectomy in a Long-term Nationwide Analysis: Have We Improved Over a Decade? Urology, 2018. 118: 152.</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49.</w:t>
      </w:r>
      <w:r w:rsidR="00D14F45" w:rsidRPr="00EE4DA0">
        <w:rPr>
          <w:rFonts w:ascii="Times New Roman" w:hAnsi="Times New Roman"/>
          <w:sz w:val="26"/>
          <w:szCs w:val="26"/>
        </w:rPr>
        <w:t xml:space="preserve"> </w:t>
      </w:r>
      <w:r w:rsidRPr="00EE4DA0">
        <w:rPr>
          <w:rFonts w:ascii="Times New Roman" w:hAnsi="Times New Roman"/>
          <w:sz w:val="26"/>
          <w:szCs w:val="26"/>
        </w:rPr>
        <w:t>Burke, N., et al. Systematic review and meta-analysis of transurethral resection of the prostate versus minimally invasive procedures for the treatment of benign prostatic obstruction. Urology, 2010. 75: 1015.</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50.</w:t>
      </w:r>
      <w:r w:rsidR="00D14F45" w:rsidRPr="00EE4DA0">
        <w:rPr>
          <w:rFonts w:ascii="Times New Roman" w:hAnsi="Times New Roman"/>
          <w:sz w:val="26"/>
          <w:szCs w:val="26"/>
        </w:rPr>
        <w:t xml:space="preserve"> </w:t>
      </w:r>
      <w:r w:rsidRPr="00EE4DA0">
        <w:rPr>
          <w:rFonts w:ascii="Times New Roman" w:hAnsi="Times New Roman"/>
          <w:sz w:val="26"/>
          <w:szCs w:val="26"/>
        </w:rPr>
        <w:t>Kumar, N., et al. Prospective Randomized Comparison of Monopolar TURP, Bipolar TURP</w:t>
      </w:r>
      <w:r w:rsidR="00142B61" w:rsidRPr="00EE4DA0">
        <w:rPr>
          <w:rFonts w:ascii="Times New Roman" w:hAnsi="Times New Roman"/>
          <w:sz w:val="26"/>
          <w:szCs w:val="26"/>
        </w:rPr>
        <w:t xml:space="preserve"> </w:t>
      </w:r>
      <w:r w:rsidRPr="00EE4DA0">
        <w:rPr>
          <w:rFonts w:ascii="Times New Roman" w:hAnsi="Times New Roman"/>
          <w:sz w:val="26"/>
          <w:szCs w:val="26"/>
        </w:rPr>
        <w:t>and Photoselective Vaporization of the Prostate in Patients with Benign Prostatic Obstruction:</w:t>
      </w:r>
      <w:r w:rsidR="00142B61" w:rsidRPr="00EE4DA0">
        <w:rPr>
          <w:rFonts w:ascii="Times New Roman" w:hAnsi="Times New Roman"/>
          <w:sz w:val="26"/>
          <w:szCs w:val="26"/>
        </w:rPr>
        <w:t xml:space="preserve"> </w:t>
      </w:r>
      <w:r w:rsidRPr="00EE4DA0">
        <w:rPr>
          <w:rFonts w:ascii="Times New Roman" w:hAnsi="Times New Roman"/>
          <w:sz w:val="26"/>
          <w:szCs w:val="26"/>
        </w:rPr>
        <w:t>36 Months Outcome. Low Urin Tract Symptoms, 2018. 10: 17.</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51.</w:t>
      </w:r>
      <w:r w:rsidR="00D14F45" w:rsidRPr="00EE4DA0">
        <w:rPr>
          <w:rFonts w:ascii="Times New Roman" w:hAnsi="Times New Roman"/>
          <w:sz w:val="26"/>
          <w:szCs w:val="26"/>
        </w:rPr>
        <w:t xml:space="preserve"> </w:t>
      </w:r>
      <w:r w:rsidRPr="00EE4DA0">
        <w:rPr>
          <w:rFonts w:ascii="Times New Roman" w:hAnsi="Times New Roman"/>
          <w:sz w:val="26"/>
          <w:szCs w:val="26"/>
        </w:rPr>
        <w:t>Reich, O., et al. Plasma Vaporisation of the Prostate: Initial Clinical Results. Eur Urol, 2010.</w:t>
      </w:r>
      <w:r w:rsidR="00142B61" w:rsidRPr="00EE4DA0">
        <w:rPr>
          <w:rFonts w:ascii="Times New Roman" w:hAnsi="Times New Roman"/>
          <w:sz w:val="26"/>
          <w:szCs w:val="26"/>
        </w:rPr>
        <w:t xml:space="preserve"> </w:t>
      </w:r>
      <w:r w:rsidRPr="00EE4DA0">
        <w:rPr>
          <w:rFonts w:ascii="Times New Roman" w:hAnsi="Times New Roman"/>
          <w:sz w:val="26"/>
          <w:szCs w:val="26"/>
        </w:rPr>
        <w:t>57: 693.</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52. Telli O, Okutucu TM, Suer E et al: A prospective, randomized comparative study of monopolar transurethral resection of the prostate versus photoselective vaporization of the prostate with GreenLight 120-W LASER, in prostates less than 80 cc. Ther Adv Urol 2015; 7:</w:t>
      </w:r>
      <w:r w:rsidR="00142B61" w:rsidRPr="00EE4DA0">
        <w:rPr>
          <w:rFonts w:ascii="Times New Roman" w:hAnsi="Times New Roman"/>
          <w:sz w:val="26"/>
          <w:szCs w:val="26"/>
        </w:rPr>
        <w:t xml:space="preserve"> </w:t>
      </w:r>
      <w:r w:rsidRPr="00EE4DA0">
        <w:rPr>
          <w:rFonts w:ascii="Times New Roman" w:hAnsi="Times New Roman"/>
          <w:sz w:val="26"/>
          <w:szCs w:val="26"/>
        </w:rPr>
        <w:t>3.</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53.</w:t>
      </w:r>
      <w:r w:rsidR="00D14F45" w:rsidRPr="00EE4DA0">
        <w:rPr>
          <w:rFonts w:ascii="Times New Roman" w:hAnsi="Times New Roman"/>
          <w:sz w:val="26"/>
          <w:szCs w:val="26"/>
        </w:rPr>
        <w:t xml:space="preserve"> </w:t>
      </w:r>
      <w:r w:rsidRPr="00EE4DA0">
        <w:rPr>
          <w:rFonts w:ascii="Times New Roman" w:hAnsi="Times New Roman"/>
          <w:sz w:val="26"/>
          <w:szCs w:val="26"/>
        </w:rPr>
        <w:t>Fagerstrom, T., et al. Complications and clinical outcome 18 months after bipolar and monopolar transurethral resection of the prostate. J Endourol, 2011. 25: 1043.</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54.</w:t>
      </w:r>
      <w:r w:rsidR="00D14F45" w:rsidRPr="00EE4DA0">
        <w:rPr>
          <w:rFonts w:ascii="Times New Roman" w:hAnsi="Times New Roman"/>
          <w:sz w:val="26"/>
          <w:szCs w:val="26"/>
        </w:rPr>
        <w:t xml:space="preserve"> </w:t>
      </w:r>
      <w:r w:rsidRPr="00EE4DA0">
        <w:rPr>
          <w:rFonts w:ascii="Times New Roman" w:hAnsi="Times New Roman"/>
          <w:sz w:val="26"/>
          <w:szCs w:val="26"/>
        </w:rPr>
        <w:t xml:space="preserve">Đỗ Ngọc Thể (2019). Nghiên cứu ứng dụng và đánh giá kết quả </w:t>
      </w:r>
      <w:r w:rsidR="000D0A9D" w:rsidRPr="00EE4DA0">
        <w:rPr>
          <w:rFonts w:ascii="Times New Roman" w:hAnsi="Times New Roman"/>
          <w:sz w:val="26"/>
          <w:szCs w:val="26"/>
        </w:rPr>
        <w:t>điều</w:t>
      </w:r>
      <w:r w:rsidRPr="00EE4DA0">
        <w:rPr>
          <w:rFonts w:ascii="Times New Roman" w:hAnsi="Times New Roman"/>
          <w:sz w:val="26"/>
          <w:szCs w:val="26"/>
        </w:rPr>
        <w:t xml:space="preserve"> trị bệnh t</w:t>
      </w:r>
      <w:r w:rsidR="00D14F45" w:rsidRPr="00EE4DA0">
        <w:rPr>
          <w:rFonts w:ascii="Times New Roman" w:hAnsi="Times New Roman"/>
          <w:sz w:val="26"/>
          <w:szCs w:val="26"/>
        </w:rPr>
        <w:t>ă</w:t>
      </w:r>
      <w:r w:rsidRPr="00EE4DA0">
        <w:rPr>
          <w:rFonts w:ascii="Times New Roman" w:hAnsi="Times New Roman"/>
          <w:sz w:val="26"/>
          <w:szCs w:val="26"/>
        </w:rPr>
        <w:t xml:space="preserve">ng sinh lành tính tuyến tiền liệt bằng phương pháp bốc hơi lưỡng cực qua nội soi niệu đạo. </w:t>
      </w:r>
      <w:r w:rsidRPr="00EE4DA0">
        <w:rPr>
          <w:rFonts w:ascii="Times New Roman" w:hAnsi="Times New Roman"/>
          <w:i/>
          <w:iCs/>
          <w:sz w:val="26"/>
          <w:szCs w:val="26"/>
        </w:rPr>
        <w:t xml:space="preserve">Luận án Tiến sĩ y học. </w:t>
      </w:r>
      <w:r w:rsidRPr="00EE4DA0">
        <w:rPr>
          <w:rFonts w:ascii="Times New Roman" w:hAnsi="Times New Roman"/>
          <w:sz w:val="26"/>
          <w:szCs w:val="26"/>
        </w:rPr>
        <w:t>Học viện Quân y.</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55.</w:t>
      </w:r>
      <w:r w:rsidR="00D14F45" w:rsidRPr="00EE4DA0">
        <w:rPr>
          <w:rFonts w:ascii="Times New Roman" w:hAnsi="Times New Roman"/>
          <w:sz w:val="26"/>
          <w:szCs w:val="26"/>
        </w:rPr>
        <w:t xml:space="preserve"> </w:t>
      </w:r>
      <w:r w:rsidRPr="00EE4DA0">
        <w:rPr>
          <w:rFonts w:ascii="Times New Roman" w:hAnsi="Times New Roman"/>
          <w:sz w:val="26"/>
          <w:szCs w:val="26"/>
        </w:rPr>
        <w:t>Geavlete B, Bulai C, Ene C et al: Bipolar vaporization, resection, and enucleation versus open prostatectomy: optimal treatment alternatives in large prostate cases? J Endourol 2015; 29:</w:t>
      </w:r>
      <w:r w:rsidR="00142B61" w:rsidRPr="00EE4DA0">
        <w:rPr>
          <w:rFonts w:ascii="Times New Roman" w:hAnsi="Times New Roman"/>
          <w:sz w:val="26"/>
          <w:szCs w:val="26"/>
        </w:rPr>
        <w:t xml:space="preserve"> </w:t>
      </w:r>
      <w:r w:rsidRPr="00EE4DA0">
        <w:rPr>
          <w:rFonts w:ascii="Times New Roman" w:hAnsi="Times New Roman"/>
          <w:sz w:val="26"/>
          <w:szCs w:val="26"/>
        </w:rPr>
        <w:t>323.</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56.</w:t>
      </w:r>
      <w:r w:rsidR="00D14F45" w:rsidRPr="00EE4DA0">
        <w:rPr>
          <w:rFonts w:ascii="Times New Roman" w:hAnsi="Times New Roman"/>
          <w:sz w:val="26"/>
          <w:szCs w:val="26"/>
        </w:rPr>
        <w:t xml:space="preserve"> </w:t>
      </w:r>
      <w:r w:rsidRPr="00EE4DA0">
        <w:rPr>
          <w:rFonts w:ascii="Times New Roman" w:hAnsi="Times New Roman"/>
          <w:sz w:val="26"/>
          <w:szCs w:val="26"/>
        </w:rPr>
        <w:t>Reich, O., et al. Morbidity, mortality and early outcome of transurethral resection of the prostate: a prospective multicenter evaluation of 10,654 patients. J Urol, 2008. 180: 246.</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57.</w:t>
      </w:r>
      <w:r w:rsidR="00D14F45" w:rsidRPr="00EE4DA0">
        <w:rPr>
          <w:rFonts w:ascii="Times New Roman" w:hAnsi="Times New Roman"/>
          <w:sz w:val="26"/>
          <w:szCs w:val="26"/>
        </w:rPr>
        <w:t xml:space="preserve"> </w:t>
      </w:r>
      <w:r w:rsidRPr="00EE4DA0">
        <w:rPr>
          <w:rFonts w:ascii="Times New Roman" w:hAnsi="Times New Roman"/>
          <w:sz w:val="26"/>
          <w:szCs w:val="26"/>
        </w:rPr>
        <w:t>Bansal, A., et al. Holmium LASER vs Monopolar Electrocautery Bladder Neck Incision for</w:t>
      </w:r>
      <w:r w:rsidR="00142B61" w:rsidRPr="00EE4DA0">
        <w:rPr>
          <w:rFonts w:ascii="Times New Roman" w:hAnsi="Times New Roman"/>
          <w:sz w:val="26"/>
          <w:szCs w:val="26"/>
        </w:rPr>
        <w:t xml:space="preserve"> </w:t>
      </w:r>
      <w:r w:rsidRPr="00EE4DA0">
        <w:rPr>
          <w:rFonts w:ascii="Times New Roman" w:hAnsi="Times New Roman"/>
          <w:sz w:val="26"/>
          <w:szCs w:val="26"/>
        </w:rPr>
        <w:t>Prostates Less Than 30 Grams: A Prospective Randomized Trial. Urology, 2016. 93: 158.</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58.</w:t>
      </w:r>
      <w:r w:rsidR="00D14F45" w:rsidRPr="00EE4DA0">
        <w:rPr>
          <w:rFonts w:ascii="Times New Roman" w:hAnsi="Times New Roman"/>
          <w:sz w:val="26"/>
          <w:szCs w:val="26"/>
        </w:rPr>
        <w:t xml:space="preserve"> </w:t>
      </w:r>
      <w:r w:rsidRPr="00EE4DA0">
        <w:rPr>
          <w:rFonts w:ascii="Times New Roman" w:hAnsi="Times New Roman"/>
          <w:sz w:val="26"/>
          <w:szCs w:val="26"/>
        </w:rPr>
        <w:t>Lukacs B, Loeffler J, Bruyere F et al: Photoselective vaporization of the prostate</w:t>
      </w:r>
      <w:r w:rsidR="00D14F45" w:rsidRPr="00EE4DA0">
        <w:rPr>
          <w:rFonts w:ascii="Times New Roman" w:hAnsi="Times New Roman"/>
          <w:sz w:val="26"/>
          <w:szCs w:val="26"/>
        </w:rPr>
        <w:t xml:space="preserve"> </w:t>
      </w:r>
      <w:r w:rsidRPr="00EE4DA0">
        <w:rPr>
          <w:rFonts w:ascii="Times New Roman" w:hAnsi="Times New Roman"/>
          <w:sz w:val="26"/>
          <w:szCs w:val="26"/>
        </w:rPr>
        <w:t>with GreenLight 120-W LASER compared with monopolar transurethral resection of the prostate: a multicenter randomized controlled trial. Eur Urol 2012; 61: 1165.</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59.</w:t>
      </w:r>
      <w:r w:rsidR="00D14F45" w:rsidRPr="00EE4DA0">
        <w:rPr>
          <w:rFonts w:ascii="Times New Roman" w:hAnsi="Times New Roman"/>
          <w:sz w:val="26"/>
          <w:szCs w:val="26"/>
        </w:rPr>
        <w:t xml:space="preserve"> </w:t>
      </w:r>
      <w:r w:rsidRPr="00EE4DA0">
        <w:rPr>
          <w:rFonts w:ascii="Times New Roman" w:hAnsi="Times New Roman"/>
          <w:sz w:val="26"/>
          <w:szCs w:val="26"/>
        </w:rPr>
        <w:t>Welliver C. and McVary K.T. (2016). Minimally Invasive and Endoscopic Management of</w:t>
      </w:r>
      <w:r w:rsidR="00142B61" w:rsidRPr="00EE4DA0">
        <w:rPr>
          <w:rFonts w:ascii="Times New Roman" w:hAnsi="Times New Roman"/>
          <w:sz w:val="26"/>
          <w:szCs w:val="26"/>
        </w:rPr>
        <w:t xml:space="preserve"> </w:t>
      </w:r>
      <w:r w:rsidRPr="00EE4DA0">
        <w:rPr>
          <w:rFonts w:ascii="Times New Roman" w:hAnsi="Times New Roman"/>
          <w:sz w:val="26"/>
          <w:szCs w:val="26"/>
        </w:rPr>
        <w:t xml:space="preserve">Benign Prostatic Hyperplasia. </w:t>
      </w:r>
      <w:r w:rsidRPr="00EE4DA0">
        <w:rPr>
          <w:rFonts w:ascii="Times New Roman" w:hAnsi="Times New Roman"/>
          <w:i/>
          <w:iCs/>
          <w:sz w:val="26"/>
          <w:szCs w:val="26"/>
        </w:rPr>
        <w:t>CAMPBELL-WALSH Urology, 11th Edition</w:t>
      </w:r>
      <w:r w:rsidRPr="00EE4DA0">
        <w:rPr>
          <w:rFonts w:ascii="Times New Roman" w:hAnsi="Times New Roman"/>
          <w:sz w:val="26"/>
          <w:szCs w:val="26"/>
        </w:rPr>
        <w:t>, Elsevier, 2504-2534.e11.</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60.</w:t>
      </w:r>
      <w:r w:rsidR="00D14F45" w:rsidRPr="00EE4DA0">
        <w:rPr>
          <w:rFonts w:ascii="Times New Roman" w:hAnsi="Times New Roman"/>
          <w:sz w:val="26"/>
          <w:szCs w:val="26"/>
        </w:rPr>
        <w:t xml:space="preserve"> </w:t>
      </w:r>
      <w:r w:rsidRPr="00EE4DA0">
        <w:rPr>
          <w:rFonts w:ascii="Times New Roman" w:hAnsi="Times New Roman"/>
          <w:sz w:val="26"/>
          <w:szCs w:val="26"/>
        </w:rPr>
        <w:t>McVary KT, Gange SN, Shore ND et al: Treatment of LUTS secondary to BPH while preserving sexual function: randomized controlled study of prostatic urethral lift. J Sex Med</w:t>
      </w:r>
      <w:r w:rsidR="00142B61" w:rsidRPr="00EE4DA0">
        <w:rPr>
          <w:rFonts w:ascii="Times New Roman" w:hAnsi="Times New Roman"/>
          <w:sz w:val="26"/>
          <w:szCs w:val="26"/>
        </w:rPr>
        <w:t xml:space="preserve"> </w:t>
      </w:r>
      <w:r w:rsidRPr="00EE4DA0">
        <w:rPr>
          <w:rFonts w:ascii="Times New Roman" w:hAnsi="Times New Roman"/>
          <w:sz w:val="26"/>
          <w:szCs w:val="26"/>
        </w:rPr>
        <w:t>2014; 11: 279.</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61.</w:t>
      </w:r>
      <w:r w:rsidR="00D14F45" w:rsidRPr="00EE4DA0">
        <w:rPr>
          <w:rFonts w:ascii="Times New Roman" w:hAnsi="Times New Roman"/>
          <w:sz w:val="26"/>
          <w:szCs w:val="26"/>
        </w:rPr>
        <w:t xml:space="preserve"> </w:t>
      </w:r>
      <w:r w:rsidRPr="00EE4DA0">
        <w:rPr>
          <w:rFonts w:ascii="Times New Roman" w:hAnsi="Times New Roman"/>
          <w:sz w:val="26"/>
          <w:szCs w:val="26"/>
        </w:rPr>
        <w:t>Xie JB, Tan YA, Wang FL et al: Extraperitoneal laparoscopic adenomectomy (Madigan) versus bipolar transurethral resection of the prostate for benign prostatic hyperplasia greater than 80</w:t>
      </w:r>
      <w:r w:rsidR="00D14F45" w:rsidRPr="00EE4DA0">
        <w:rPr>
          <w:rFonts w:ascii="Times New Roman" w:hAnsi="Times New Roman"/>
          <w:sz w:val="26"/>
          <w:szCs w:val="26"/>
        </w:rPr>
        <w:t xml:space="preserve"> </w:t>
      </w:r>
      <w:r w:rsidRPr="00EE4DA0">
        <w:rPr>
          <w:rFonts w:ascii="Times New Roman" w:hAnsi="Times New Roman"/>
          <w:sz w:val="26"/>
          <w:szCs w:val="26"/>
        </w:rPr>
        <w:t>ml: complications</w:t>
      </w:r>
      <w:r w:rsidR="00D14F45" w:rsidRPr="00EE4DA0">
        <w:rPr>
          <w:rFonts w:ascii="Times New Roman" w:hAnsi="Times New Roman"/>
          <w:sz w:val="26"/>
          <w:szCs w:val="26"/>
        </w:rPr>
        <w:t xml:space="preserve"> </w:t>
      </w:r>
      <w:r w:rsidRPr="00EE4DA0">
        <w:rPr>
          <w:rFonts w:ascii="Times New Roman" w:hAnsi="Times New Roman"/>
          <w:sz w:val="26"/>
          <w:szCs w:val="26"/>
        </w:rPr>
        <w:t>and</w:t>
      </w:r>
      <w:r w:rsidR="00D14F45" w:rsidRPr="00EE4DA0">
        <w:rPr>
          <w:rFonts w:ascii="Times New Roman" w:hAnsi="Times New Roman"/>
          <w:sz w:val="26"/>
          <w:szCs w:val="26"/>
        </w:rPr>
        <w:t xml:space="preserve"> </w:t>
      </w:r>
      <w:r w:rsidRPr="00EE4DA0">
        <w:rPr>
          <w:rFonts w:ascii="Times New Roman" w:hAnsi="Times New Roman"/>
          <w:sz w:val="26"/>
          <w:szCs w:val="26"/>
        </w:rPr>
        <w:t>functional</w:t>
      </w:r>
      <w:r w:rsidR="00D14F45" w:rsidRPr="00EE4DA0">
        <w:rPr>
          <w:rFonts w:ascii="Times New Roman" w:hAnsi="Times New Roman"/>
          <w:sz w:val="26"/>
          <w:szCs w:val="26"/>
        </w:rPr>
        <w:t xml:space="preserve"> </w:t>
      </w:r>
      <w:r w:rsidRPr="00EE4DA0">
        <w:rPr>
          <w:rFonts w:ascii="Times New Roman" w:hAnsi="Times New Roman"/>
          <w:sz w:val="26"/>
          <w:szCs w:val="26"/>
        </w:rPr>
        <w:t>outcomes</w:t>
      </w:r>
      <w:r w:rsidR="00D14F45" w:rsidRPr="00EE4DA0">
        <w:rPr>
          <w:rFonts w:ascii="Times New Roman" w:hAnsi="Times New Roman"/>
          <w:sz w:val="26"/>
          <w:szCs w:val="26"/>
        </w:rPr>
        <w:t xml:space="preserve"> </w:t>
      </w:r>
      <w:r w:rsidRPr="00EE4DA0">
        <w:rPr>
          <w:rFonts w:ascii="Times New Roman" w:hAnsi="Times New Roman"/>
          <w:sz w:val="26"/>
          <w:szCs w:val="26"/>
        </w:rPr>
        <w:t>after</w:t>
      </w:r>
      <w:r w:rsidR="00D14F45" w:rsidRPr="00EE4DA0">
        <w:rPr>
          <w:rFonts w:ascii="Times New Roman" w:hAnsi="Times New Roman"/>
          <w:sz w:val="26"/>
          <w:szCs w:val="26"/>
        </w:rPr>
        <w:t xml:space="preserve"> </w:t>
      </w:r>
      <w:r w:rsidRPr="00EE4DA0">
        <w:rPr>
          <w:rFonts w:ascii="Times New Roman" w:hAnsi="Times New Roman"/>
          <w:sz w:val="26"/>
          <w:szCs w:val="26"/>
        </w:rPr>
        <w:t>3-year</w:t>
      </w:r>
      <w:r w:rsidR="00D14F45" w:rsidRPr="00EE4DA0">
        <w:rPr>
          <w:rFonts w:ascii="Times New Roman" w:hAnsi="Times New Roman"/>
          <w:sz w:val="26"/>
          <w:szCs w:val="26"/>
        </w:rPr>
        <w:t xml:space="preserve"> </w:t>
      </w:r>
      <w:r w:rsidRPr="00EE4DA0">
        <w:rPr>
          <w:rFonts w:ascii="Times New Roman" w:hAnsi="Times New Roman"/>
          <w:sz w:val="26"/>
          <w:szCs w:val="26"/>
        </w:rPr>
        <w:t>follow-up.</w:t>
      </w:r>
      <w:r w:rsidR="00D14F45" w:rsidRPr="00EE4DA0">
        <w:rPr>
          <w:rFonts w:ascii="Times New Roman" w:hAnsi="Times New Roman"/>
          <w:sz w:val="26"/>
          <w:szCs w:val="26"/>
        </w:rPr>
        <w:t xml:space="preserve"> </w:t>
      </w:r>
      <w:r w:rsidRPr="00EE4DA0">
        <w:rPr>
          <w:rFonts w:ascii="Times New Roman" w:hAnsi="Times New Roman"/>
          <w:sz w:val="26"/>
          <w:szCs w:val="26"/>
        </w:rPr>
        <w:t>J</w:t>
      </w:r>
      <w:r w:rsidR="00D14F45" w:rsidRPr="00EE4DA0">
        <w:rPr>
          <w:rFonts w:ascii="Times New Roman" w:hAnsi="Times New Roman"/>
          <w:sz w:val="26"/>
          <w:szCs w:val="26"/>
        </w:rPr>
        <w:t xml:space="preserve"> </w:t>
      </w:r>
      <w:r w:rsidRPr="00EE4DA0">
        <w:rPr>
          <w:rFonts w:ascii="Times New Roman" w:hAnsi="Times New Roman"/>
          <w:sz w:val="26"/>
          <w:szCs w:val="26"/>
        </w:rPr>
        <w:t>Endourol</w:t>
      </w:r>
      <w:r w:rsidR="00142B61" w:rsidRPr="00EE4DA0">
        <w:rPr>
          <w:rFonts w:ascii="Times New Roman" w:hAnsi="Times New Roman"/>
          <w:sz w:val="26"/>
          <w:szCs w:val="26"/>
        </w:rPr>
        <w:t xml:space="preserve"> </w:t>
      </w:r>
      <w:r w:rsidRPr="00EE4DA0">
        <w:rPr>
          <w:rFonts w:ascii="Times New Roman" w:hAnsi="Times New Roman"/>
          <w:sz w:val="26"/>
          <w:szCs w:val="26"/>
        </w:rPr>
        <w:t>2014; 28: 353.</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62. Graves S, Cornu JN, Gacci M, Gratzke C, Herrmann TRW, Mamulakis C, Riken M, Speakman MJ, Tikinen KAO.EAU Guidelines on Management of Non Neurogenic Male Lower Urinary Tract Symptoms (LUTS), incl. Benign Prostatic Obstruction (BPO). 2019</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63.</w:t>
      </w:r>
      <w:r w:rsidR="00D14F45" w:rsidRPr="00EE4DA0">
        <w:rPr>
          <w:rFonts w:ascii="Times New Roman" w:hAnsi="Times New Roman"/>
          <w:sz w:val="26"/>
          <w:szCs w:val="26"/>
        </w:rPr>
        <w:t xml:space="preserve"> </w:t>
      </w:r>
      <w:r w:rsidRPr="00EE4DA0">
        <w:rPr>
          <w:rFonts w:ascii="Times New Roman" w:hAnsi="Times New Roman"/>
          <w:sz w:val="26"/>
          <w:szCs w:val="26"/>
        </w:rPr>
        <w:t>McVary KT, Gange SN, Gittelman MC et al: Erectile and ejaculatory function preserved with convective water vapor energy treatment of lower urinary tract symptoms secondary to benign prostatic hyperplasia: randomized controlled study. J Sex Med 2016; 13: 924.</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64.</w:t>
      </w:r>
      <w:r w:rsidR="00D14F45" w:rsidRPr="00EE4DA0">
        <w:rPr>
          <w:rFonts w:ascii="Times New Roman" w:hAnsi="Times New Roman"/>
          <w:sz w:val="26"/>
          <w:szCs w:val="26"/>
        </w:rPr>
        <w:t xml:space="preserve"> </w:t>
      </w:r>
      <w:r w:rsidRPr="00EE4DA0">
        <w:rPr>
          <w:rFonts w:ascii="Times New Roman" w:hAnsi="Times New Roman"/>
          <w:sz w:val="26"/>
          <w:szCs w:val="26"/>
        </w:rPr>
        <w:t>Carnevale FC, Iscaife A, Yoshinaga EM et al: Transurethral resection of the prostate (TURP) versus original and PErFecTED prostate artery embolization (PAE) due to benign prostatic hyperplasia (BPH): preliminary results of a single center, prospective, urodynamic-controlled analysis. Cardiovasc Intervent Radiol 2016; 39: 44.</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65.</w:t>
      </w:r>
      <w:r w:rsidR="00D14F45" w:rsidRPr="00EE4DA0">
        <w:rPr>
          <w:rFonts w:ascii="Times New Roman" w:hAnsi="Times New Roman"/>
          <w:sz w:val="26"/>
          <w:szCs w:val="26"/>
        </w:rPr>
        <w:t xml:space="preserve"> </w:t>
      </w:r>
      <w:r w:rsidRPr="00EE4DA0">
        <w:rPr>
          <w:rFonts w:ascii="Times New Roman" w:hAnsi="Times New Roman"/>
          <w:sz w:val="26"/>
          <w:szCs w:val="26"/>
        </w:rPr>
        <w:t>Gao Y, Huang Y, Zhang R et al: Benign prostatic hyperplasia: prostatic arterial embolization versus transurethral resection of the prostate-a prospective, randomized, and controlled trial. Radiology 2014; 270: 920.</w:t>
      </w:r>
    </w:p>
    <w:p w:rsidR="009619AA" w:rsidRPr="00EE4DA0" w:rsidRDefault="009619AA" w:rsidP="00106D6A">
      <w:pPr>
        <w:widowControl w:val="0"/>
        <w:autoSpaceDE w:val="0"/>
        <w:autoSpaceDN w:val="0"/>
        <w:adjustRightInd w:val="0"/>
        <w:spacing w:before="120" w:after="0" w:line="240" w:lineRule="auto"/>
        <w:rPr>
          <w:rFonts w:ascii="Times New Roman" w:hAnsi="Times New Roman"/>
          <w:sz w:val="26"/>
          <w:szCs w:val="26"/>
        </w:rPr>
      </w:pPr>
      <w:r w:rsidRPr="00EE4DA0">
        <w:rPr>
          <w:rFonts w:ascii="Times New Roman" w:hAnsi="Times New Roman"/>
          <w:sz w:val="26"/>
          <w:szCs w:val="26"/>
        </w:rPr>
        <w:t>66. Radwan, A., et al. Prostatic artery embolization versus transurethral resection of the prostate in management of benign prostatic hyperplasia. Prostate Int, 2020. 8: 130.</w:t>
      </w:r>
    </w:p>
    <w:p w:rsidR="009A1510" w:rsidRPr="00EE4DA0" w:rsidRDefault="009A1510" w:rsidP="00106D6A">
      <w:pPr>
        <w:spacing w:before="120" w:after="0" w:line="240" w:lineRule="auto"/>
        <w:rPr>
          <w:rFonts w:ascii="Times New Roman" w:hAnsi="Times New Roman"/>
          <w:b/>
          <w:bCs/>
          <w:sz w:val="26"/>
          <w:szCs w:val="26"/>
        </w:rPr>
      </w:pPr>
    </w:p>
    <w:sectPr w:rsidR="009A1510" w:rsidRPr="00EE4DA0" w:rsidSect="001C7E5B">
      <w:pgSz w:w="11906" w:h="16838"/>
      <w:pgMar w:top="567" w:right="1134" w:bottom="56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83E"/>
    <w:rsid w:val="000C5474"/>
    <w:rsid w:val="000D0A9D"/>
    <w:rsid w:val="00102637"/>
    <w:rsid w:val="00106D6A"/>
    <w:rsid w:val="00142B61"/>
    <w:rsid w:val="001C7E5B"/>
    <w:rsid w:val="002014BB"/>
    <w:rsid w:val="0064194A"/>
    <w:rsid w:val="009619AA"/>
    <w:rsid w:val="0096483E"/>
    <w:rsid w:val="009A1510"/>
    <w:rsid w:val="00A13784"/>
    <w:rsid w:val="00D14F45"/>
    <w:rsid w:val="00EE4DA0"/>
    <w:rsid w:val="00F82FA4"/>
    <w:rsid w:val="00FF0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A5675CE-ED36-4528-8B19-21E85E82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4F4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14F45"/>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8364</Words>
  <Characters>47677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ThuyTrang</dc:creator>
  <cp:keywords/>
  <dc:description>DocumentCreationInfo</dc:description>
  <cp:lastModifiedBy>Tro giup luat </cp:lastModifiedBy>
  <cp:revision>2</cp:revision>
  <dcterms:created xsi:type="dcterms:W3CDTF">2023-07-12T09:20:00Z</dcterms:created>
  <dcterms:modified xsi:type="dcterms:W3CDTF">2023-07-12T09:20:00Z</dcterms:modified>
</cp:coreProperties>
</file>