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B6A">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B6A">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B6A">
            <w:pPr>
              <w:spacing w:before="120"/>
              <w:jc w:val="center"/>
            </w:pPr>
            <w:r>
              <w:t xml:space="preserve">Số: </w:t>
            </w:r>
            <w:bookmarkStart w:id="0" w:name="_GoBack"/>
            <w:r>
              <w:t>1434/QĐ-BNN-BVTV</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B6A">
            <w:pPr>
              <w:spacing w:before="120"/>
              <w:jc w:val="right"/>
            </w:pPr>
            <w:r>
              <w:rPr>
                <w:i/>
                <w:iCs/>
              </w:rPr>
              <w:t>Hà Nội, ngày 11 tháng 4 năm 2023</w:t>
            </w:r>
          </w:p>
        </w:tc>
      </w:tr>
    </w:tbl>
    <w:p w:rsidR="00000000" w:rsidRDefault="00F75B6A">
      <w:pPr>
        <w:spacing w:before="120" w:after="280" w:afterAutospacing="1"/>
        <w:jc w:val="center"/>
      </w:pPr>
      <w:r>
        <w:rPr>
          <w:b/>
          <w:bCs/>
        </w:rPr>
        <w:t> </w:t>
      </w:r>
    </w:p>
    <w:p w:rsidR="00000000" w:rsidRDefault="00F75B6A">
      <w:pPr>
        <w:spacing w:before="120" w:after="280" w:afterAutospacing="1"/>
        <w:jc w:val="center"/>
      </w:pPr>
      <w:bookmarkStart w:id="1" w:name="loai_1"/>
      <w:r>
        <w:rPr>
          <w:b/>
          <w:bCs/>
        </w:rPr>
        <w:t>QUYẾT ĐỊNH</w:t>
      </w:r>
      <w:bookmarkEnd w:id="1"/>
    </w:p>
    <w:p w:rsidR="00000000" w:rsidRDefault="00F75B6A">
      <w:pPr>
        <w:spacing w:before="120" w:after="280" w:afterAutospacing="1"/>
        <w:jc w:val="center"/>
      </w:pPr>
      <w:bookmarkStart w:id="2" w:name="loai_1_name"/>
      <w:r>
        <w:t xml:space="preserve">V/V PHÊ DUYỆT QUY TRÌNH NỘI BỘ GIẢI QUYẾT THỦ TỤC HÀNH CHÍNH </w:t>
      </w:r>
      <w:r>
        <w:t>ĐƯỢC SỬA ĐỔI, BỔ SUNG LĨNH VỰC BẢO VỆ THỰC VẬT THUỘC PHẠM VI CHỨC NĂNG QUẢN LÝ CỦA BỘ NÔNG NGHIỆP VÀ PHÁT TRIỂN NÔNG THÔN</w:t>
      </w:r>
      <w:bookmarkEnd w:id="2"/>
    </w:p>
    <w:p w:rsidR="00000000" w:rsidRDefault="00F75B6A">
      <w:pPr>
        <w:spacing w:before="120" w:after="280" w:afterAutospacing="1"/>
        <w:jc w:val="center"/>
      </w:pPr>
      <w:r>
        <w:rPr>
          <w:b/>
          <w:bCs/>
        </w:rPr>
        <w:t>BỘ TRƯỞNG BỘ NÔNG NGHIỆP VÀ PHÁT TRIỂN NÔNG THÔN</w:t>
      </w:r>
    </w:p>
    <w:p w:rsidR="00000000" w:rsidRDefault="00F75B6A">
      <w:pPr>
        <w:spacing w:before="120" w:after="280" w:afterAutospacing="1"/>
      </w:pPr>
      <w:r>
        <w:rPr>
          <w:i/>
          <w:iCs/>
        </w:rPr>
        <w:t>Căn cứ Nghị định số 105/2022/NĐ-CP, ngày 22/12/2022 của Chính phủ quy định chức năng,</w:t>
      </w:r>
      <w:r>
        <w:rPr>
          <w:i/>
          <w:iCs/>
        </w:rPr>
        <w:t xml:space="preserve"> nhiệm vụ, quyền hạn và cơ cấu tổ chức của Bộ Nông nghiệp và Phát triển nông thôn;</w:t>
      </w:r>
    </w:p>
    <w:p w:rsidR="00000000" w:rsidRDefault="00F75B6A">
      <w:pPr>
        <w:spacing w:before="120" w:after="280" w:afterAutospacing="1"/>
      </w:pPr>
      <w:r>
        <w:rPr>
          <w:i/>
          <w:iCs/>
        </w:rPr>
        <w:t>Căn cứ Nghị định số 61/2018/NĐ-CP ngày 23 tháng 4 năm 2018 của Chính phủ về thực hiện cơ chế một cửa, một cửa liên thông trong giải quyết thủ tục hành chính;</w:t>
      </w:r>
    </w:p>
    <w:p w:rsidR="00000000" w:rsidRDefault="00F75B6A">
      <w:pPr>
        <w:spacing w:before="120" w:after="280" w:afterAutospacing="1"/>
      </w:pPr>
      <w:r>
        <w:rPr>
          <w:i/>
          <w:iCs/>
        </w:rPr>
        <w:t>Căn cứ Nghị địn</w:t>
      </w:r>
      <w:r>
        <w:rPr>
          <w:i/>
          <w:iCs/>
        </w:rPr>
        <w:t>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rsidR="00000000" w:rsidRDefault="00F75B6A">
      <w:pPr>
        <w:spacing w:before="120" w:after="280" w:afterAutospacing="1"/>
      </w:pPr>
      <w:r>
        <w:rPr>
          <w:i/>
          <w:iCs/>
        </w:rPr>
        <w:t xml:space="preserve">Căn cứ Nghị </w:t>
      </w:r>
      <w:r>
        <w:rPr>
          <w:i/>
          <w:iCs/>
        </w:rPr>
        <w:t>định số 45/2020/NĐ-CP ngày 08/4/2020 của Chính phủ về thực hiện thủ tục hành chính trên môi trường điện tử;</w:t>
      </w:r>
    </w:p>
    <w:p w:rsidR="00000000" w:rsidRDefault="00F75B6A">
      <w:pPr>
        <w:spacing w:before="120" w:after="280" w:afterAutospacing="1"/>
      </w:pPr>
      <w:r>
        <w:rPr>
          <w:i/>
          <w:iCs/>
        </w:rPr>
        <w:t>Căn cứ Thông tư số 01/2018/TT-VPCP ngày 23 tháng 11 năm 2018 của Bộ trưởng, Chủ nhiệm Văn phòng Chính phủ hướng dẫn thi hành một số quy định của Ngh</w:t>
      </w:r>
      <w:r>
        <w:rPr>
          <w:i/>
          <w:iCs/>
        </w:rPr>
        <w:t>ị định số 61/2018/NĐ-CP ngày 23 tháng 4 năm 2018 của Chính phủ về thực hiện cơ chế một cửa, một cửa liên thông trong giải quyết thủ tục hành chính;</w:t>
      </w:r>
    </w:p>
    <w:p w:rsidR="00000000" w:rsidRDefault="00F75B6A">
      <w:pPr>
        <w:spacing w:before="120" w:after="280" w:afterAutospacing="1"/>
      </w:pPr>
      <w:r>
        <w:rPr>
          <w:i/>
          <w:iCs/>
        </w:rPr>
        <w:t>Xét đề nghị của Cục trưởng Cục Bảo vệ thực vật.</w:t>
      </w:r>
    </w:p>
    <w:p w:rsidR="00000000" w:rsidRDefault="00F75B6A">
      <w:pPr>
        <w:spacing w:before="120" w:after="280" w:afterAutospacing="1"/>
        <w:jc w:val="center"/>
      </w:pPr>
      <w:r>
        <w:rPr>
          <w:b/>
          <w:bCs/>
        </w:rPr>
        <w:t>QUYẾT ĐỊNH:</w:t>
      </w:r>
    </w:p>
    <w:p w:rsidR="00000000" w:rsidRDefault="00F75B6A">
      <w:pPr>
        <w:spacing w:before="120" w:after="280" w:afterAutospacing="1"/>
      </w:pPr>
      <w:bookmarkStart w:id="3" w:name="dieu_1"/>
      <w:r>
        <w:rPr>
          <w:b/>
          <w:bCs/>
        </w:rPr>
        <w:t xml:space="preserve">Điều 1. </w:t>
      </w:r>
      <w:r>
        <w:t>Quyết định phê duyệt 07 quy trình nội bộ</w:t>
      </w:r>
      <w:r>
        <w:t xml:space="preserve"> giải quyết thủ tục hành chính được sửa đổi, bổ sung lĩnh vực Bảo vệ thực vật thuộc phạm vi chức năng quản lý của Bộ Nông nghiệp và Phát triển nông thôn thay thế các quy trình số: 04, 08, 15, 22, 23, 30, 31 tại Quyết định số</w:t>
      </w:r>
      <w:bookmarkEnd w:id="3"/>
      <w:r>
        <w:t xml:space="preserve"> 4115/QĐ-BNN-BVTV </w:t>
      </w:r>
      <w:bookmarkStart w:id="4" w:name="dieu_1_name"/>
      <w:r>
        <w:t>ngày 20/10/202</w:t>
      </w:r>
      <w:r>
        <w:t>0 và Quyết định số</w:t>
      </w:r>
      <w:bookmarkEnd w:id="4"/>
      <w:r>
        <w:t xml:space="preserve"> 3064/QĐ-BNN-BVTV </w:t>
      </w:r>
      <w:bookmarkStart w:id="5" w:name="dieu_1_name_name"/>
      <w:r>
        <w:t xml:space="preserve">ngày 12/8/2022 của Bộ Nông nghiệp và Phát triển nông thôn </w:t>
      </w:r>
      <w:r>
        <w:rPr>
          <w:i/>
          <w:iCs/>
        </w:rPr>
        <w:t>(có nội dung cụ thể kèm theo)</w:t>
      </w:r>
      <w:r>
        <w:t>.</w:t>
      </w:r>
      <w:bookmarkEnd w:id="5"/>
    </w:p>
    <w:p w:rsidR="00000000" w:rsidRDefault="00F75B6A">
      <w:pPr>
        <w:spacing w:before="120" w:after="280" w:afterAutospacing="1"/>
      </w:pPr>
      <w:bookmarkStart w:id="6" w:name="dieu_2"/>
      <w:r>
        <w:rPr>
          <w:b/>
          <w:bCs/>
        </w:rPr>
        <w:t xml:space="preserve">Điều 2. </w:t>
      </w:r>
      <w:r>
        <w:t xml:space="preserve">Giao Cục Bảo vệ thực vật chủ trì, phối hợp với Văn phòng Bộ và các cơ quan, đơn vị có liên quan căn cứ quy trình tại Quyết </w:t>
      </w:r>
      <w:r>
        <w:t>định này xây dựng quy trình điện tử giải quyết thủ tục hành chính tại phần mềm của Hệ thống thông tin giải quyết thủ tục hành chính của Bộ.</w:t>
      </w:r>
      <w:bookmarkEnd w:id="6"/>
    </w:p>
    <w:p w:rsidR="00000000" w:rsidRDefault="00F75B6A">
      <w:pPr>
        <w:spacing w:before="120" w:after="280" w:afterAutospacing="1"/>
      </w:pPr>
      <w:bookmarkStart w:id="7" w:name="dieu_3"/>
      <w:r>
        <w:rPr>
          <w:b/>
          <w:bCs/>
        </w:rPr>
        <w:lastRenderedPageBreak/>
        <w:t xml:space="preserve">Điều 3. </w:t>
      </w:r>
      <w:r>
        <w:t>Quyết định này có hiệu lực kể từ ngày ký.</w:t>
      </w:r>
      <w:bookmarkEnd w:id="7"/>
    </w:p>
    <w:p w:rsidR="00000000" w:rsidRDefault="00F75B6A">
      <w:pPr>
        <w:spacing w:before="120" w:after="280" w:afterAutospacing="1"/>
      </w:pPr>
      <w:bookmarkStart w:id="8" w:name="dieu_4"/>
      <w:r>
        <w:rPr>
          <w:b/>
          <w:bCs/>
        </w:rPr>
        <w:t xml:space="preserve">Điều 4. </w:t>
      </w:r>
      <w:r>
        <w:t xml:space="preserve">Chánh Văn phòng Bộ, Cục trưởng Cục Bảo vệ thực vật và các </w:t>
      </w:r>
      <w:r>
        <w:t>đơn vị có liên quan chịu trách nhiệm thi hành Quyết định này./.</w:t>
      </w:r>
      <w:bookmarkEnd w:id="8"/>
    </w:p>
    <w:p w:rsidR="00000000" w:rsidRDefault="00F75B6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B6A">
            <w:pPr>
              <w:spacing w:before="120"/>
            </w:pPr>
            <w:r>
              <w:rPr>
                <w:b/>
                <w:bCs/>
                <w:i/>
                <w:iCs/>
              </w:rPr>
              <w:br/>
              <w:t>Nơi nhận:</w:t>
            </w:r>
            <w:r>
              <w:rPr>
                <w:b/>
                <w:bCs/>
                <w:i/>
                <w:iCs/>
              </w:rPr>
              <w:br/>
            </w:r>
            <w:r>
              <w:rPr>
                <w:sz w:val="16"/>
              </w:rPr>
              <w:t>- Như Điều 4;</w:t>
            </w:r>
            <w:r>
              <w:rPr>
                <w:sz w:val="16"/>
              </w:rPr>
              <w:br/>
            </w:r>
            <w:r>
              <w:rPr>
                <w:i/>
                <w:iCs/>
                <w:sz w:val="16"/>
              </w:rPr>
              <w:t xml:space="preserve">- </w:t>
            </w:r>
            <w:r>
              <w:rPr>
                <w:sz w:val="16"/>
              </w:rPr>
              <w:t>Bộ trưởng (để b/c);</w:t>
            </w:r>
            <w:r>
              <w:rPr>
                <w:sz w:val="16"/>
              </w:rPr>
              <w:br/>
            </w:r>
            <w:r>
              <w:rPr>
                <w:i/>
                <w:iCs/>
                <w:sz w:val="16"/>
              </w:rPr>
              <w:t xml:space="preserve">- </w:t>
            </w:r>
            <w:r>
              <w:rPr>
                <w:sz w:val="16"/>
              </w:rPr>
              <w:t>Văn phòng Chính phủ (Cục KSTTHC);</w:t>
            </w:r>
            <w:r>
              <w:rPr>
                <w:sz w:val="16"/>
              </w:rPr>
              <w:br/>
            </w:r>
            <w:r>
              <w:rPr>
                <w:i/>
                <w:iCs/>
                <w:sz w:val="16"/>
              </w:rPr>
              <w:t xml:space="preserve">- </w:t>
            </w:r>
            <w:r>
              <w:rPr>
                <w:sz w:val="16"/>
              </w:rPr>
              <w:t>UBND các tỉnh, thành phố trực thuộc TƯ;</w:t>
            </w:r>
            <w:r>
              <w:rPr>
                <w:sz w:val="16"/>
              </w:rPr>
              <w:br/>
              <w:t>- Cổng thông tin điện tử Bộ;</w:t>
            </w:r>
            <w:r>
              <w:rPr>
                <w:sz w:val="16"/>
              </w:rPr>
              <w:br/>
              <w:t>- Văn phòng Bộ (Phòng Kiểm soát TTHC</w:t>
            </w:r>
            <w:r>
              <w:rPr>
                <w:sz w:val="16"/>
              </w:rPr>
              <w:t>);</w:t>
            </w:r>
            <w:r>
              <w:rPr>
                <w:sz w:val="16"/>
              </w:rPr>
              <w:br/>
              <w:t>- Lưu: VT, BVTV.</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B6A">
            <w:pPr>
              <w:spacing w:before="120"/>
              <w:jc w:val="center"/>
            </w:pPr>
            <w:r>
              <w:rPr>
                <w:b/>
                <w:bCs/>
              </w:rPr>
              <w:t>KT. BỘ TRƯỞNG</w:t>
            </w:r>
            <w:r>
              <w:rPr>
                <w:b/>
                <w:bCs/>
              </w:rPr>
              <w:br/>
              <w:t>THỨ TRƯỞNG</w:t>
            </w:r>
            <w:r>
              <w:rPr>
                <w:b/>
                <w:bCs/>
              </w:rPr>
              <w:br/>
            </w:r>
            <w:r>
              <w:rPr>
                <w:b/>
                <w:bCs/>
              </w:rPr>
              <w:br/>
            </w:r>
            <w:r>
              <w:rPr>
                <w:b/>
                <w:bCs/>
              </w:rPr>
              <w:br/>
            </w:r>
            <w:r>
              <w:rPr>
                <w:b/>
                <w:bCs/>
              </w:rPr>
              <w:br/>
            </w:r>
            <w:r>
              <w:rPr>
                <w:b/>
                <w:bCs/>
              </w:rPr>
              <w:br/>
              <w:t>Phùng Đức Tiến</w:t>
            </w:r>
          </w:p>
        </w:tc>
      </w:tr>
    </w:tbl>
    <w:p w:rsidR="00000000" w:rsidRDefault="00F75B6A">
      <w:pPr>
        <w:spacing w:before="120" w:after="280" w:afterAutospacing="1"/>
        <w:jc w:val="center"/>
      </w:pPr>
      <w:r>
        <w:rPr>
          <w:b/>
          <w:bCs/>
        </w:rPr>
        <w:t> </w:t>
      </w:r>
    </w:p>
    <w:p w:rsidR="00000000" w:rsidRDefault="00F75B6A">
      <w:pPr>
        <w:spacing w:before="120" w:after="280" w:afterAutospacing="1"/>
        <w:jc w:val="center"/>
      </w:pPr>
      <w:bookmarkStart w:id="9" w:name="chuong_pl"/>
      <w:r>
        <w:rPr>
          <w:b/>
          <w:bCs/>
        </w:rPr>
        <w:t>MỤC LỤC</w:t>
      </w:r>
      <w:bookmarkEnd w:id="9"/>
    </w:p>
    <w:p w:rsidR="00000000" w:rsidRDefault="00F75B6A">
      <w:pPr>
        <w:spacing w:before="120" w:after="280" w:afterAutospacing="1"/>
        <w:jc w:val="center"/>
      </w:pPr>
      <w:bookmarkStart w:id="10" w:name="chuong_pl_name"/>
      <w:r>
        <w:t>DANH MỤC QUY TRÌNH NỘI BỘ ĐƯỢC SỬA ĐỔI, BỔ SUNG LĨNH VỰC BẢO VỆ THỰC VẬT</w:t>
      </w:r>
      <w:r>
        <w:br/>
      </w:r>
      <w:bookmarkEnd w:id="10"/>
      <w:r>
        <w:rPr>
          <w:i/>
          <w:iCs/>
        </w:rPr>
        <w:t xml:space="preserve">(Ban hành kèm theo Quyết định số 1434/QĐ-BNN-BVTV ngày 11 tháng 04 năm 2023 của Bộ trưởng Bộ Nông nghiệp và </w:t>
      </w:r>
      <w:r>
        <w:rPr>
          <w:i/>
          <w:iCs/>
        </w:rPr>
        <w:t>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4"/>
        <w:gridCol w:w="889"/>
        <w:gridCol w:w="5272"/>
        <w:gridCol w:w="1263"/>
        <w:gridCol w:w="1182"/>
      </w:tblGrid>
      <w:tr w:rsidR="00000000">
        <w:tc>
          <w:tcPr>
            <w:tcW w:w="4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STT</w:t>
            </w:r>
          </w:p>
        </w:tc>
        <w:tc>
          <w:tcPr>
            <w:tcW w:w="4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TTQT</w:t>
            </w:r>
          </w:p>
        </w:tc>
        <w:tc>
          <w:tcPr>
            <w:tcW w:w="28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Tên TTHC</w:t>
            </w:r>
          </w:p>
        </w:tc>
        <w:tc>
          <w:tcPr>
            <w:tcW w:w="6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Mã số</w:t>
            </w:r>
            <w:r>
              <w:t xml:space="preserve"> </w:t>
            </w:r>
            <w:r>
              <w:rPr>
                <w:b/>
                <w:bCs/>
              </w:rPr>
              <w:t>TTHC</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Trang</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04</w:t>
            </w:r>
          </w:p>
        </w:tc>
        <w:tc>
          <w:tcPr>
            <w:tcW w:w="2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Cấp Giấy chứng nhận hành nghề xử lý vật thể thuộc diện kiểm dịch thực vật</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1.002417</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2</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08</w:t>
            </w:r>
          </w:p>
        </w:tc>
        <w:tc>
          <w:tcPr>
            <w:tcW w:w="2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Cấp Giấy phép kiểm dịch thực vật nhập khẩu đối với vật thể trong Danh mục vật thể thuộc diện kiểm dịch</w:t>
            </w:r>
            <w:r>
              <w:t xml:space="preserve"> thực vật phải phân tích nguy cơ dịch hại trước khi nhập khẩu vào Việt Nam</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2.001673</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3</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15</w:t>
            </w:r>
          </w:p>
        </w:tc>
        <w:tc>
          <w:tcPr>
            <w:tcW w:w="2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Cấp lại Giấy chứng nhận đủ điều kiện sản xuất thuốc bảo vệ thực vật</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1.002560</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4</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22</w:t>
            </w:r>
          </w:p>
        </w:tc>
        <w:tc>
          <w:tcPr>
            <w:tcW w:w="2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Cấp Giấy phép nhập khẩu thuốc bảo vệ thực vật</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1.003971</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5</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23</w:t>
            </w:r>
          </w:p>
        </w:tc>
        <w:tc>
          <w:tcPr>
            <w:tcW w:w="2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Công nhận Tổ chứ</w:t>
            </w:r>
            <w:r>
              <w:t>c đủ điều kiện thực hiện khảo nghiệm thuốc bảo vệ thực vật</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2.001236</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6</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30</w:t>
            </w:r>
          </w:p>
        </w:tc>
        <w:tc>
          <w:tcPr>
            <w:tcW w:w="2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Cấp Giấy chứng nhận đủ điều kiện sản xuất phân bón</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1.007927</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7</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31</w:t>
            </w:r>
          </w:p>
        </w:tc>
        <w:tc>
          <w:tcPr>
            <w:tcW w:w="2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Cấp lại Giấy chứng nhận đủ điều kiện sản xuất phân bón</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1.007928</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bl>
    <w:p w:rsidR="00000000" w:rsidRDefault="00F75B6A">
      <w:pPr>
        <w:spacing w:before="120" w:after="280" w:afterAutospacing="1"/>
        <w:jc w:val="center"/>
      </w:pPr>
      <w:r>
        <w:t> </w:t>
      </w:r>
    </w:p>
    <w:p w:rsidR="00000000" w:rsidRDefault="00F75B6A">
      <w:pPr>
        <w:spacing w:before="120" w:after="280" w:afterAutospacing="1"/>
        <w:jc w:val="center"/>
      </w:pPr>
      <w:bookmarkStart w:id="11" w:name="chuong_pl_1"/>
      <w:r>
        <w:rPr>
          <w:b/>
          <w:bCs/>
        </w:rPr>
        <w:lastRenderedPageBreak/>
        <w:t>QUY TRÌNH NỘI BỘ</w:t>
      </w:r>
      <w:bookmarkEnd w:id="11"/>
    </w:p>
    <w:p w:rsidR="00000000" w:rsidRDefault="00F75B6A">
      <w:pPr>
        <w:spacing w:before="120" w:after="280" w:afterAutospacing="1"/>
        <w:jc w:val="center"/>
      </w:pPr>
      <w:bookmarkStart w:id="12" w:name="chuong_pl_1_name"/>
      <w:r>
        <w:t>GIẢI QUYẾT THỦ TỤC HÀNH CH</w:t>
      </w:r>
      <w:r>
        <w:t>ÍNH LĨNH VỰC BẢO VỆ THỰC VẬT THUỘC PHẠM VI CHỨC NĂNG CỦA BỘ NÔNG NGHIỆP VÀ PHÁT TRIỂN NÔNG THÔN</w:t>
      </w:r>
      <w:bookmarkEnd w:id="12"/>
    </w:p>
    <w:p w:rsidR="00000000" w:rsidRDefault="00F75B6A">
      <w:pPr>
        <w:spacing w:before="120" w:after="280" w:afterAutospacing="1"/>
      </w:pPr>
      <w:bookmarkStart w:id="13" w:name="muc_1"/>
      <w:r>
        <w:rPr>
          <w:b/>
          <w:bCs/>
        </w:rPr>
        <w:t>I. Kiểm dịch thực vật</w:t>
      </w:r>
      <w:bookmarkEnd w:id="13"/>
    </w:p>
    <w:p w:rsidR="00000000" w:rsidRDefault="00F75B6A">
      <w:pPr>
        <w:spacing w:before="120" w:after="280" w:afterAutospacing="1"/>
        <w:jc w:val="right"/>
      </w:pPr>
      <w:bookmarkStart w:id="14" w:name="dieu_1_1"/>
      <w:r>
        <w:rPr>
          <w:b/>
          <w:bCs/>
        </w:rPr>
        <w:t>Quy trình nội bộ số: 04</w:t>
      </w:r>
      <w:bookmarkEnd w:id="14"/>
    </w:p>
    <w:p w:rsidR="00000000" w:rsidRDefault="00F75B6A">
      <w:pPr>
        <w:spacing w:before="120" w:after="280" w:afterAutospacing="1"/>
        <w:jc w:val="center"/>
      </w:pPr>
      <w:bookmarkStart w:id="15" w:name="dieu_1_1_name"/>
      <w:r>
        <w:rPr>
          <w:b/>
          <w:bCs/>
        </w:rPr>
        <w:t>Cấp Giấy chứng nhận hành nghề xử lý vật thể thuộc diện kiểm dịch thực vật (Mã số TTHC: 1.002417)</w:t>
      </w:r>
      <w:bookmarkEnd w:id="1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7"/>
        <w:gridCol w:w="4517"/>
        <w:gridCol w:w="1634"/>
        <w:gridCol w:w="1246"/>
        <w:gridCol w:w="1216"/>
      </w:tblGrid>
      <w:tr w:rsidR="00000000">
        <w:tc>
          <w:tcPr>
            <w:tcW w:w="4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Thứ tự</w:t>
            </w:r>
            <w:r>
              <w:t xml:space="preserve"> </w:t>
            </w:r>
            <w:r>
              <w:rPr>
                <w:b/>
                <w:bCs/>
              </w:rPr>
              <w:t>công việc</w:t>
            </w:r>
          </w:p>
        </w:tc>
        <w:tc>
          <w:tcPr>
            <w:tcW w:w="2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Nội dung công việc cụ thể</w:t>
            </w:r>
          </w:p>
        </w:tc>
        <w:tc>
          <w:tcPr>
            <w:tcW w:w="8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Đơn vị/ người thực hiện</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Thời gian thực hiện (ngày/ giờ)</w:t>
            </w:r>
          </w:p>
        </w:tc>
        <w:tc>
          <w:tcPr>
            <w:tcW w:w="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Đánh giá bằng</w:t>
            </w:r>
            <w:r>
              <w:t xml:space="preserve"> </w:t>
            </w:r>
            <w:r>
              <w:rPr>
                <w:b/>
                <w:bCs/>
              </w:rPr>
              <w:t>điểm</w:t>
            </w:r>
            <w:r>
              <w:br/>
              <w:t>{trước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1</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Tiếp nhận hồ sơ</w:t>
            </w:r>
          </w:p>
          <w:p w:rsidR="00000000" w:rsidRDefault="00F75B6A">
            <w:pPr>
              <w:spacing w:before="120" w:after="280" w:afterAutospacing="1"/>
            </w:pPr>
            <w:r>
              <w:t>+ Trực tiếp</w:t>
            </w:r>
          </w:p>
          <w:p w:rsidR="00000000" w:rsidRDefault="00F75B6A">
            <w:pPr>
              <w:spacing w:before="120" w:after="280" w:afterAutospacing="1"/>
            </w:pPr>
            <w:r>
              <w:t>+ Qua đường bưu điện/dịch vụ bưu chính công ích.</w:t>
            </w:r>
          </w:p>
          <w:p w:rsidR="00000000" w:rsidRDefault="00F75B6A">
            <w:pPr>
              <w:spacing w:before="120" w:after="280" w:afterAutospacing="1"/>
            </w:pPr>
            <w:r>
              <w:t>- Kiểm tra tính hợp lệ</w:t>
            </w:r>
            <w:r>
              <w:t xml:space="preserve"> của hồ sơ theo quy định tại Nghị định 123/2018/NĐ-CP ngày 17/9/2018 và Nghị định số 66/2016/NĐ-CP ngày 1/7/2016 của Chính phủ; Thông tư số 05/2015/TT-BNNPTNT ngày 12/02/2015 và Thông tư số 11/2022/TT-BNNPTNT ngày 20/9/2022 của Bộ Nông nghiệp và Phát triể</w:t>
            </w:r>
            <w:r>
              <w:t>n nông thôn.</w:t>
            </w:r>
          </w:p>
          <w:p w:rsidR="00000000" w:rsidRDefault="00F75B6A">
            <w:pPr>
              <w:spacing w:before="120" w:after="280" w:afterAutospacing="1"/>
            </w:pPr>
            <w:r>
              <w:t>+ Trường hợp hồ sơ đầy đủ và hợp lệ, chuyển hồ sơ cho Phòng Kiểm dịch thực vật thực hiện Bước 2.</w:t>
            </w:r>
          </w:p>
          <w:p w:rsidR="00000000" w:rsidRDefault="00F75B6A">
            <w:pPr>
              <w:spacing w:before="120" w:after="280" w:afterAutospacing="1"/>
            </w:pPr>
            <w:r>
              <w:t>+ Trường hợp hồ sơ không đầy đủ/ không hợp lệ:</w:t>
            </w:r>
          </w:p>
          <w:p w:rsidR="00000000" w:rsidRDefault="00F75B6A">
            <w:pPr>
              <w:spacing w:before="120" w:after="280" w:afterAutospacing="1"/>
            </w:pPr>
            <w:r>
              <w:t>* Đối với hình thức nhận trực tiếp: trả hồ sơ và hướng dẫn bổ sung.</w:t>
            </w:r>
          </w:p>
          <w:p w:rsidR="00000000" w:rsidRDefault="00F75B6A">
            <w:pPr>
              <w:spacing w:before="120" w:after="280" w:afterAutospacing="1"/>
            </w:pPr>
            <w:r>
              <w:lastRenderedPageBreak/>
              <w:t>* Đối với hình thức nhận qu</w:t>
            </w:r>
            <w:r>
              <w:t>a đường bưu điện: thông báo và hướng dẫn bổ sung hồ sơ.</w:t>
            </w:r>
          </w:p>
          <w:p w:rsidR="00000000" w:rsidRDefault="00F75B6A">
            <w:pPr>
              <w:spacing w:before="120"/>
            </w:pPr>
            <w:r>
              <w:t>Cập nhật hồ sơ vào cơ sở dữ liệu của Hệ thống thông tin một cửa điện tử (nếu có).</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lastRenderedPageBreak/>
              <w:t>Công chức tiếp nhận hồ sơ tại Bộ phận Một cửa</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2</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Nhận hồ sơ từ Bộ phận Một cửa, phân công</w:t>
            </w:r>
            <w:r>
              <w:t xml:space="preserve"> chuyên viên thẩm định hồ sơ theo quy định.</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Kiểm dịch thực vật</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3</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Xem xét, thẩm định, xử lý hồ sơ.</w:t>
            </w:r>
          </w:p>
          <w:p w:rsidR="00000000" w:rsidRDefault="00F75B6A">
            <w:pPr>
              <w:spacing w:before="120" w:after="280" w:afterAutospacing="1"/>
            </w:pPr>
            <w:r>
              <w:t>Báo cáo Lãnh đạo phòng kết quả thẩm định.</w:t>
            </w:r>
          </w:p>
          <w:p w:rsidR="00000000" w:rsidRDefault="00F75B6A">
            <w:pPr>
              <w:spacing w:before="120"/>
            </w:pPr>
            <w:r>
              <w:t>Dự thảo văn bản thông báo kết quả thẩm định cho tổ chức đăng ký.</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xml:space="preserve">Chuyên </w:t>
            </w:r>
            <w:r>
              <w:t>viên được phân công</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3,5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4</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Lãnh đạo phòng xem xét lại hồ sơ:</w:t>
            </w:r>
          </w:p>
          <w:p w:rsidR="00000000" w:rsidRDefault="00F75B6A">
            <w:pPr>
              <w:spacing w:before="120" w:after="280" w:afterAutospacing="1"/>
            </w:pPr>
            <w:r>
              <w:t>- Nếu hồ sơ đáp ứng quy định chuyển Bước tiếp theo.</w:t>
            </w:r>
          </w:p>
          <w:p w:rsidR="00000000" w:rsidRDefault="00F75B6A">
            <w:pPr>
              <w:spacing w:before="120"/>
            </w:pPr>
            <w:r>
              <w:t>- Nếu hồ sơ không đáp ứng quy định, chuyển Bộ phận một cửa thông báo bằng văn bản nêu rõ lý do và gửi cho tổ chức đăng</w:t>
            </w:r>
            <w:r>
              <w:t xml:space="preserve"> ký.</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Kiểm dịch thực vật</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5</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Thực hiện kiểm tra thực tế và hoàn tất biên bản kiểm tra.</w:t>
            </w:r>
          </w:p>
          <w:p w:rsidR="00000000" w:rsidRDefault="00F75B6A">
            <w:pPr>
              <w:spacing w:before="120"/>
            </w:pPr>
            <w:r>
              <w:t>Biên bản kiểm tra ghi rõ kết quả đạt hoặc không đạt và lý do không đạt.</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Thành viên Đoàn kiểm tra</w:t>
            </w:r>
          </w:p>
        </w:tc>
        <w:tc>
          <w:tcPr>
            <w:tcW w:w="66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13,0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6</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Xem x</w:t>
            </w:r>
            <w:r>
              <w:t>ét hồ sơ, kết quả kiểm tra thực tế, báo cáo Lãnh đạo phòng và dự thảo:</w:t>
            </w:r>
          </w:p>
          <w:p w:rsidR="00000000" w:rsidRDefault="00F75B6A">
            <w:pPr>
              <w:spacing w:before="120" w:after="280" w:afterAutospacing="1"/>
            </w:pPr>
            <w:r>
              <w:t>- Giấy chứng chứng nhận hành nghề xử lý vật thể thuộc diện kiểm dịch thực vật.</w:t>
            </w:r>
          </w:p>
          <w:p w:rsidR="00000000" w:rsidRDefault="00F75B6A">
            <w:pPr>
              <w:spacing w:before="120"/>
            </w:pPr>
            <w:r>
              <w:t>- Văn bản thông báo và nêu rõ lý do trong trường hợp không cấp Giấy chứng nhận hành nghề xử lý vật thể t</w:t>
            </w:r>
            <w:r>
              <w:t>huộc diện kiểm dịch thực vật.</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Chuyên viên được phân công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F75B6A">
            <w:pPr>
              <w:spacing w:before="120"/>
              <w:jc w:val="center"/>
            </w:pP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7</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Xem xét kết quả và trình lãnh đạo Cục phê duyệt:</w:t>
            </w:r>
          </w:p>
          <w:p w:rsidR="00000000" w:rsidRDefault="00F75B6A">
            <w:pPr>
              <w:spacing w:before="120" w:after="280" w:afterAutospacing="1"/>
            </w:pPr>
            <w:r>
              <w:t>- Giấy chứng chứng nhận hành nghề xử lý vật thể thuộc diện kiểm dịch thực vật.</w:t>
            </w:r>
          </w:p>
          <w:p w:rsidR="00000000" w:rsidRDefault="00F75B6A">
            <w:pPr>
              <w:spacing w:before="120"/>
            </w:pPr>
            <w:r>
              <w:t>- Văn bản thông báo trong trường hợp không cấp Giấy chứng n</w:t>
            </w:r>
            <w:r>
              <w:t>hận hành nghề xử lý vật thể thuộc diện kiểm dịch thực vật.</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kiểm dịch thực vật</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8</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Phê duyệt kết quả thực hiện thủ tục hành chính:</w:t>
            </w:r>
          </w:p>
          <w:p w:rsidR="00000000" w:rsidRDefault="00F75B6A">
            <w:pPr>
              <w:spacing w:before="120" w:after="280" w:afterAutospacing="1"/>
            </w:pPr>
            <w:r>
              <w:t>- Giấy chứng nhận hành nghề xử lý vật thể thuộc diện kiểm dịch thực vật.</w:t>
            </w:r>
          </w:p>
          <w:p w:rsidR="00000000" w:rsidRDefault="00F75B6A">
            <w:pPr>
              <w:spacing w:before="120"/>
            </w:pPr>
            <w:r>
              <w:t>- Văn bản thôn</w:t>
            </w:r>
            <w:r>
              <w:t>g báo trong trường hợp không cấp Giấy chứng nhận hành nghề xử lý vật thể thuộc diện kiểm dịch thực vật.</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Cục</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9</w:t>
            </w:r>
          </w:p>
        </w:tc>
        <w:tc>
          <w:tcPr>
            <w:tcW w:w="2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Thu phí và trả kết quả giải quyết TTHC cho tổ chức đăng ký.</w:t>
            </w:r>
          </w:p>
          <w:p w:rsidR="00000000" w:rsidRDefault="00F75B6A">
            <w:pPr>
              <w:spacing w:before="120"/>
            </w:pPr>
            <w:r>
              <w:t>- Lưu trữ hồ sơ, cập nhật thông tin vào Hệ thống</w:t>
            </w:r>
            <w:r>
              <w:t xml:space="preserve"> thông tin một cửa điện tử (nếu có).</w:t>
            </w:r>
          </w:p>
        </w:tc>
        <w:tc>
          <w:tcPr>
            <w:tcW w:w="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jc w:val="center"/>
            </w:pPr>
            <w:r>
              <w:t>Bộ phận Một cửa</w:t>
            </w:r>
          </w:p>
          <w:p w:rsidR="00000000" w:rsidRDefault="00F75B6A">
            <w:pPr>
              <w:spacing w:before="120"/>
              <w:jc w:val="center"/>
            </w:pPr>
            <w:r>
              <w:t>Chuyên viên chuyên trách</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1,0 ngày làm việc</w:t>
            </w:r>
          </w:p>
        </w:tc>
        <w:tc>
          <w:tcPr>
            <w:tcW w:w="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w:t>
            </w:r>
          </w:p>
        </w:tc>
      </w:tr>
      <w:tr w:rsidR="00F75B6A" w:rsidTr="00F75B6A">
        <w:tblPrEx>
          <w:tblBorders>
            <w:top w:val="none" w:sz="0" w:space="0" w:color="auto"/>
            <w:bottom w:val="none" w:sz="0" w:space="0" w:color="auto"/>
            <w:insideH w:val="none" w:sz="0" w:space="0" w:color="auto"/>
            <w:insideV w:val="none" w:sz="0" w:space="0" w:color="auto"/>
          </w:tblBorders>
        </w:tblPrEx>
        <w:tc>
          <w:tcPr>
            <w:tcW w:w="3687"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Tổng thời gian giải quyết TTHC</w:t>
            </w:r>
          </w:p>
        </w:tc>
        <w:tc>
          <w:tcPr>
            <w:tcW w:w="13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20 ngày làm việc kể từ ngày nhận hồ sơ hợp lệ.</w:t>
            </w:r>
          </w:p>
        </w:tc>
      </w:tr>
    </w:tbl>
    <w:p w:rsidR="00000000" w:rsidRDefault="00F75B6A">
      <w:pPr>
        <w:spacing w:before="120" w:after="280" w:afterAutospacing="1"/>
        <w:jc w:val="center"/>
      </w:pPr>
      <w:r>
        <w:t> </w:t>
      </w:r>
    </w:p>
    <w:p w:rsidR="00000000" w:rsidRDefault="00F75B6A">
      <w:pPr>
        <w:spacing w:before="120" w:after="280" w:afterAutospacing="1"/>
        <w:jc w:val="right"/>
      </w:pPr>
      <w:bookmarkStart w:id="16" w:name="dieu_2_1"/>
      <w:r>
        <w:rPr>
          <w:b/>
          <w:bCs/>
        </w:rPr>
        <w:t>Quy trình nội bộ số: 08</w:t>
      </w:r>
      <w:bookmarkEnd w:id="16"/>
    </w:p>
    <w:p w:rsidR="00000000" w:rsidRDefault="00F75B6A">
      <w:pPr>
        <w:spacing w:before="120" w:after="280" w:afterAutospacing="1"/>
        <w:jc w:val="center"/>
      </w:pPr>
      <w:bookmarkStart w:id="17" w:name="dieu_2_1_name"/>
      <w:r>
        <w:rPr>
          <w:b/>
          <w:bCs/>
        </w:rPr>
        <w:t>Cấp Giấy phép kiểm dịch thực vật nhập khẩu đối với vật thể trong Danh mục vật thể thuộc diện kiểm dịch thực vật phải phân tích nguy cơ dịch hại trước khi nhập khẩu vào Việt Nam (Mã số TTHC 2.001673</w:t>
      </w:r>
      <w:r>
        <w:rPr>
          <w:b/>
          <w:bCs/>
        </w:rPr>
        <w:t>)</w:t>
      </w:r>
      <w:bookmarkEnd w:id="1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8"/>
        <w:gridCol w:w="3709"/>
        <w:gridCol w:w="1835"/>
        <w:gridCol w:w="844"/>
        <w:gridCol w:w="825"/>
        <w:gridCol w:w="1379"/>
      </w:tblGrid>
      <w:tr w:rsidR="00F75B6A" w:rsidTr="00F75B6A">
        <w:tc>
          <w:tcPr>
            <w:tcW w:w="4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rPr>
                <w:b/>
                <w:bCs/>
              </w:rPr>
              <w:t>Thứ tự</w:t>
            </w:r>
            <w:r>
              <w:t xml:space="preserve"> </w:t>
            </w:r>
            <w:r>
              <w:rPr>
                <w:b/>
                <w:bCs/>
              </w:rPr>
              <w:t>công việc</w:t>
            </w:r>
          </w:p>
        </w:tc>
        <w:tc>
          <w:tcPr>
            <w:tcW w:w="19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rPr>
                <w:b/>
                <w:bCs/>
              </w:rPr>
              <w:t>Nội dung công việc cụ thể</w:t>
            </w:r>
          </w:p>
        </w:tc>
        <w:tc>
          <w:tcPr>
            <w:tcW w:w="9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rPr>
                <w:b/>
                <w:bCs/>
              </w:rPr>
              <w:t>Đơn vị/ người thực hiện</w:t>
            </w:r>
          </w:p>
        </w:tc>
        <w:tc>
          <w:tcPr>
            <w:tcW w:w="89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rPr>
                <w:b/>
                <w:bCs/>
              </w:rPr>
              <w:t>Thời gian thực hiện</w:t>
            </w:r>
            <w:r>
              <w:t xml:space="preserve"> </w:t>
            </w:r>
            <w:r>
              <w:rPr>
                <w:b/>
                <w:bCs/>
              </w:rPr>
              <w:t>(ngày/ giờ)</w:t>
            </w:r>
          </w:p>
        </w:tc>
        <w:tc>
          <w:tcPr>
            <w:tcW w:w="7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rPr>
                <w:b/>
                <w:bCs/>
              </w:rPr>
              <w:t>Đánh giá bằng</w:t>
            </w:r>
            <w:r>
              <w:t xml:space="preserve"> </w:t>
            </w:r>
            <w:r>
              <w:rPr>
                <w:b/>
                <w:bCs/>
              </w:rPr>
              <w:t>điểm (trước hạn</w:t>
            </w:r>
            <w:r>
              <w:t xml:space="preserve"> </w:t>
            </w:r>
            <w:r>
              <w:rPr>
                <w:b/>
                <w:bCs/>
              </w:rPr>
              <w:t>(2đ); đúng hạn</w:t>
            </w:r>
            <w:r>
              <w:t xml:space="preserve"> </w:t>
            </w:r>
            <w:r>
              <w:rPr>
                <w:b/>
                <w:bCs/>
              </w:rPr>
              <w:t>(1đ); quá hạn</w:t>
            </w:r>
            <w:r>
              <w:t xml:space="preserve"> </w:t>
            </w:r>
            <w:r>
              <w:rPr>
                <w:b/>
                <w:bCs/>
              </w:rPr>
              <w:t>(0đ))</w:t>
            </w:r>
          </w:p>
        </w:tc>
      </w:tr>
      <w:tr w:rsidR="00F75B6A" w:rsidTr="00F75B6A">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Bước 1</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after="280" w:afterAutospacing="1"/>
            </w:pPr>
            <w:r>
              <w:t>- Tiếp nhận hồ sơ:</w:t>
            </w:r>
          </w:p>
          <w:p w:rsidR="00000000" w:rsidRDefault="00F75B6A">
            <w:pPr>
              <w:spacing w:before="120" w:after="280" w:afterAutospacing="1"/>
            </w:pPr>
            <w:r>
              <w:t>+ Trực tiếp</w:t>
            </w:r>
          </w:p>
          <w:p w:rsidR="00000000" w:rsidRDefault="00F75B6A">
            <w:pPr>
              <w:spacing w:before="120" w:after="280" w:afterAutospacing="1"/>
            </w:pPr>
            <w:r>
              <w:t xml:space="preserve">+ Qua dịch vụ bưu </w:t>
            </w:r>
            <w:r>
              <w:t>chính công ích.</w:t>
            </w:r>
          </w:p>
          <w:p w:rsidR="00000000" w:rsidRDefault="00F75B6A">
            <w:pPr>
              <w:spacing w:before="120" w:after="280" w:afterAutospacing="1"/>
            </w:pPr>
            <w:r>
              <w:t>+ Dịch vụ công trực tuyến</w:t>
            </w:r>
          </w:p>
          <w:p w:rsidR="00000000" w:rsidRDefault="00F75B6A">
            <w:pPr>
              <w:spacing w:before="120" w:after="280" w:afterAutospacing="1"/>
            </w:pPr>
            <w:r>
              <w:t>Kiểm tra tính hợp lệ của hồ sơ theo quy định tại Thông tư số 43/2018/TT-BNNPTNT ngày 28/12/2018 và Thông tư số 11/2022/TT-BNNPTNT ngày 20/9/2022 của Bộ Nông nghiệp và Phát triển nông thôn.</w:t>
            </w:r>
          </w:p>
          <w:p w:rsidR="00000000" w:rsidRDefault="00F75B6A">
            <w:pPr>
              <w:spacing w:before="120" w:after="280" w:afterAutospacing="1"/>
            </w:pPr>
            <w:r>
              <w:t xml:space="preserve">- Trường hợp hồ sơ đầy </w:t>
            </w:r>
            <w:r>
              <w:t>đủ và hợp lệ, chuyển hồ sơ cho Phòng Kiểm dịch thực vật thực hiện Bước 2.</w:t>
            </w:r>
          </w:p>
          <w:p w:rsidR="00000000" w:rsidRDefault="00F75B6A">
            <w:pPr>
              <w:spacing w:before="120" w:after="280" w:afterAutospacing="1"/>
            </w:pPr>
            <w:r>
              <w:t>+ Trường hợp hồ sơ không đầy đủ/ không hợp lệ:</w:t>
            </w:r>
          </w:p>
          <w:p w:rsidR="00000000" w:rsidRDefault="00F75B6A">
            <w:pPr>
              <w:spacing w:before="120" w:after="280" w:afterAutospacing="1"/>
            </w:pPr>
            <w:r>
              <w:t>* Đối với hình thức nhận trực tiếp: trả hồ sơ và hướng dẫn bổ sung.</w:t>
            </w:r>
          </w:p>
          <w:p w:rsidR="00000000" w:rsidRDefault="00F75B6A">
            <w:pPr>
              <w:spacing w:before="120" w:after="280" w:afterAutospacing="1"/>
            </w:pPr>
            <w:r>
              <w:t>* Đối với hình thức nhận qua dịch vụ bưu chính công ích/ Dịch vụ</w:t>
            </w:r>
            <w:r>
              <w:t xml:space="preserve"> công trực tuyến: thông báo và hướng dẫn bổ sung hồ sơ.</w:t>
            </w:r>
          </w:p>
          <w:p w:rsidR="00000000" w:rsidRDefault="00F75B6A">
            <w:pPr>
              <w:spacing w:before="120"/>
            </w:pPr>
            <w:r>
              <w:t>- Cập nhật hồ sơ vào cơ sở dữ liệu của Hệ thống thông tin một cửa điện tử.</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Công chức tiếp nhận hồ sơ tại Bộ phận Một của</w:t>
            </w:r>
          </w:p>
        </w:tc>
        <w:tc>
          <w:tcPr>
            <w:tcW w:w="89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Không quá 3,0 ngày làm việc</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Bước 2</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 Nhận hồ</w:t>
            </w:r>
            <w:r>
              <w:t xml:space="preserve"> sơ hợp lệ từ Bộ phận Một cửa, phân công chuyên viên thẩm định hồ sơ theo quy định</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Lãnh đạo phòng Kiểm dịch thực vật</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0,5 ngày ngày làm việc</w:t>
            </w:r>
          </w:p>
        </w:tc>
        <w:tc>
          <w:tcPr>
            <w:tcW w:w="44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Không quá 10,0 ngày làm việc</w:t>
            </w: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Bước 3</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after="280" w:afterAutospacing="1"/>
            </w:pPr>
            <w:r>
              <w:t>Xem xét, thẩm định, xử lý hồ sơ:</w:t>
            </w:r>
          </w:p>
          <w:p w:rsidR="00000000" w:rsidRDefault="00F75B6A">
            <w:pPr>
              <w:spacing w:before="120" w:after="280" w:afterAutospacing="1"/>
            </w:pPr>
            <w:r>
              <w:t>- Nếu hồ sơ đáp ứng quy định, dự thảo Giấ</w:t>
            </w:r>
            <w:r>
              <w:t>y phép kiểm dịch thực vật nhập khẩu.</w:t>
            </w:r>
          </w:p>
          <w:p w:rsidR="00000000" w:rsidRDefault="00F75B6A">
            <w:pPr>
              <w:spacing w:before="120" w:after="280" w:afterAutospacing="1"/>
            </w:pPr>
            <w:r>
              <w:t>- Nếu hồ sơ không đáp ứng quy định trình Lãnh đạo phòng Kiểm dịch thực vật để trả Bộ phận một cửa, yêu cầu doanh nghiệp bổ sung, hoàn thiện hồ sơ</w:t>
            </w:r>
          </w:p>
          <w:p w:rsidR="00000000" w:rsidRDefault="00F75B6A">
            <w:pPr>
              <w:spacing w:before="120"/>
            </w:pPr>
            <w:r>
              <w:t>- Dự thảo văn bản thông báo cho tổ chức, cá nhân nếu không cấp Giấy phé</w:t>
            </w:r>
            <w:r>
              <w:t>p kiểm dịch thực vật nhập khẩu.</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Chuyên viên</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8,0 ngày làm việc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F75B6A">
            <w:pPr>
              <w:spacing w:before="120"/>
            </w:pP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Bước 4</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after="280" w:afterAutospacing="1"/>
            </w:pPr>
            <w:r>
              <w:t>Xem xét kết quả thẩm định và trình Lãnh đạo Cục phê duyệt:</w:t>
            </w:r>
          </w:p>
          <w:p w:rsidR="00000000" w:rsidRDefault="00F75B6A">
            <w:pPr>
              <w:spacing w:before="120" w:after="280" w:afterAutospacing="1"/>
            </w:pPr>
            <w:r>
              <w:t>- Giấy phép kiểm dịch thực vật nhập khẩu (đối với các hồ sơ đáp ứng quy định).</w:t>
            </w:r>
          </w:p>
          <w:p w:rsidR="00000000" w:rsidRDefault="00F75B6A">
            <w:pPr>
              <w:spacing w:before="120"/>
            </w:pPr>
            <w:r>
              <w:t>- Văn bản thông báo cho tổ chức, cá nhân nếu</w:t>
            </w:r>
            <w:r>
              <w:t xml:space="preserve"> không cấp Giấy phép kiểm dịch thực vật nhập khẩu</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Lãnh đạo phòng Kiểm dịch thực vật</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0,5 ngày ngày làm việc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F75B6A">
            <w:pPr>
              <w:spacing w:before="120"/>
            </w:pP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Bước 5</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after="280" w:afterAutospacing="1"/>
            </w:pPr>
            <w:r>
              <w:t>Phê duyệt kết quả thực hiện thủ tục hành chính:</w:t>
            </w:r>
          </w:p>
          <w:p w:rsidR="00000000" w:rsidRDefault="00F75B6A">
            <w:pPr>
              <w:spacing w:before="120" w:after="280" w:afterAutospacing="1"/>
            </w:pPr>
            <w:r>
              <w:t xml:space="preserve">- Giấy phép kiểm dịch thực vật (theo Mẫu số 05/BVTV Phụ lục IV ban hành kèm theo Thông tư </w:t>
            </w:r>
            <w:r>
              <w:t>số 43/2018/TT-BNNPTNT ngày 28/12/2018 của Bộ trưởng Bộ nông nghiệp và Phát triển nông thôn).</w:t>
            </w:r>
          </w:p>
          <w:p w:rsidR="00000000" w:rsidRDefault="00F75B6A">
            <w:pPr>
              <w:spacing w:before="120"/>
            </w:pPr>
            <w:r>
              <w:t>- Văn bản thông báo cho tổ chức, cá nhân nếu không cấp Giấy phép kiểm dịch thực vật nhập khẩu.</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Lãnh đạo Cục</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0,5 ngày ngày làm việc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F75B6A">
            <w:pPr>
              <w:spacing w:before="120"/>
            </w:pP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Bước 6</w:t>
            </w:r>
          </w:p>
        </w:tc>
        <w:tc>
          <w:tcPr>
            <w:tcW w:w="19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after="280" w:afterAutospacing="1"/>
            </w:pPr>
            <w:r>
              <w:t>- Trả kết quả giải qu</w:t>
            </w:r>
            <w:r>
              <w:t>yết TTHC cho tổ chức, cá nhân</w:t>
            </w:r>
          </w:p>
          <w:p w:rsidR="00000000" w:rsidRDefault="00F75B6A">
            <w:pPr>
              <w:spacing w:before="120"/>
            </w:pPr>
            <w:r>
              <w:t>- Lưu trữ hồ sơ, cập nhật thông tin vào Hệ thống thông tin một cửa điện tử</w:t>
            </w:r>
          </w:p>
        </w:tc>
        <w:tc>
          <w:tcPr>
            <w:tcW w:w="9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t>Bộ phận Một cửa</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0,5 ngày ngày làm việc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F75B6A">
            <w:pPr>
              <w:spacing w:before="120"/>
            </w:pPr>
          </w:p>
        </w:tc>
        <w:tc>
          <w:tcPr>
            <w:tcW w:w="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t> </w:t>
            </w:r>
          </w:p>
        </w:tc>
      </w:tr>
      <w:tr w:rsidR="00F75B6A" w:rsidTr="00F75B6A">
        <w:tblPrEx>
          <w:tblBorders>
            <w:top w:val="none" w:sz="0" w:space="0" w:color="auto"/>
            <w:bottom w:val="none" w:sz="0" w:space="0" w:color="auto"/>
            <w:insideH w:val="none" w:sz="0" w:space="0" w:color="auto"/>
            <w:insideV w:val="none" w:sz="0" w:space="0" w:color="auto"/>
          </w:tblBorders>
        </w:tblPrEx>
        <w:tc>
          <w:tcPr>
            <w:tcW w:w="3375"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jc w:val="center"/>
            </w:pPr>
            <w:r>
              <w:rPr>
                <w:b/>
                <w:bCs/>
              </w:rPr>
              <w:t>Tổng thời gian giải quyết TTHC</w:t>
            </w:r>
            <w:r>
              <w:rPr>
                <w:b/>
                <w:bCs/>
              </w:rPr>
              <w:br/>
            </w:r>
            <w:r>
              <w:rPr>
                <w:i/>
                <w:iCs/>
              </w:rPr>
              <w:t>(không kể thời gian bổ sung, hoàn thiện hồ sơ)</w:t>
            </w:r>
          </w:p>
        </w:tc>
        <w:tc>
          <w:tcPr>
            <w:tcW w:w="16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B6A">
            <w:pPr>
              <w:spacing w:before="120"/>
            </w:pPr>
            <w:r>
              <w:rPr>
                <w:b/>
                <w:bCs/>
              </w:rPr>
              <w:t>10 ngày làm việc kể từ ngày nhận hồ sơ hợp lệ</w:t>
            </w:r>
          </w:p>
        </w:tc>
      </w:tr>
    </w:tbl>
    <w:p w:rsidR="00000000" w:rsidRDefault="00F75B6A">
      <w:pPr>
        <w:spacing w:before="120" w:after="280" w:afterAutospacing="1"/>
      </w:pPr>
      <w:r>
        <w:rPr>
          <w:b/>
          <w:bCs/>
        </w:rPr>
        <w:t> </w:t>
      </w:r>
    </w:p>
    <w:p w:rsidR="00000000" w:rsidRDefault="00F75B6A">
      <w:pPr>
        <w:spacing w:before="120" w:after="280" w:afterAutospacing="1"/>
      </w:pPr>
      <w:bookmarkStart w:id="18" w:name="muc_2"/>
      <w:r>
        <w:rPr>
          <w:b/>
          <w:bCs/>
        </w:rPr>
        <w:t>II. Thuốc bảo vệ thực vật</w:t>
      </w:r>
      <w:bookmarkEnd w:id="18"/>
    </w:p>
    <w:p w:rsidR="00000000" w:rsidRDefault="00F75B6A">
      <w:pPr>
        <w:spacing w:before="120" w:after="280" w:afterAutospacing="1"/>
        <w:jc w:val="right"/>
      </w:pPr>
      <w:bookmarkStart w:id="19" w:name="dieu_3_1"/>
      <w:r>
        <w:rPr>
          <w:b/>
          <w:bCs/>
        </w:rPr>
        <w:t>Quy trình nội bộ số: 15</w:t>
      </w:r>
      <w:bookmarkEnd w:id="19"/>
    </w:p>
    <w:p w:rsidR="00000000" w:rsidRDefault="00F75B6A">
      <w:pPr>
        <w:spacing w:before="120" w:after="280" w:afterAutospacing="1"/>
        <w:jc w:val="center"/>
      </w:pPr>
      <w:bookmarkStart w:id="20" w:name="dieu_3_1_name"/>
      <w:r>
        <w:rPr>
          <w:b/>
          <w:bCs/>
        </w:rPr>
        <w:t>Cấp lại Giấy chứng nhận đủ điều kiện sản xuất thuốc bảo vệ thực vật (Mã số TTHC 1.002560)</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
        <w:gridCol w:w="3480"/>
        <w:gridCol w:w="1822"/>
        <w:gridCol w:w="1548"/>
        <w:gridCol w:w="1732"/>
      </w:tblGrid>
      <w:tr w:rsidR="00000000">
        <w:tc>
          <w:tcPr>
            <w:tcW w:w="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Thứ tự công việc</w:t>
            </w:r>
          </w:p>
        </w:tc>
        <w:tc>
          <w:tcPr>
            <w:tcW w:w="18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Nội dung công việc cụ thể</w:t>
            </w:r>
          </w:p>
        </w:tc>
        <w:tc>
          <w:tcPr>
            <w:tcW w:w="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Đơn vị/ người thực hiện</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Thời gian thực hiện</w:t>
            </w:r>
            <w:r>
              <w:t xml:space="preserve"> </w:t>
            </w:r>
            <w:r>
              <w:rPr>
                <w:b/>
                <w:bCs/>
              </w:rPr>
              <w:t>(ngày/ giờ)</w:t>
            </w:r>
          </w:p>
        </w:tc>
        <w:tc>
          <w:tcPr>
            <w:tcW w:w="9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Đá</w:t>
            </w:r>
            <w:r>
              <w:rPr>
                <w:b/>
                <w:bCs/>
              </w:rPr>
              <w:t>nh giá bằng điểm</w:t>
            </w:r>
            <w:r>
              <w:t xml:space="preserve">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1</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Tiếp nhận hồ sơ:</w:t>
            </w:r>
          </w:p>
          <w:p w:rsidR="00000000" w:rsidRDefault="00F75B6A">
            <w:pPr>
              <w:spacing w:before="120" w:after="280" w:afterAutospacing="1"/>
            </w:pPr>
            <w:r>
              <w:t>+ Trực tiếp</w:t>
            </w:r>
          </w:p>
          <w:p w:rsidR="00000000" w:rsidRDefault="00F75B6A">
            <w:pPr>
              <w:spacing w:before="120" w:after="280" w:afterAutospacing="1"/>
            </w:pPr>
            <w:r>
              <w:t>+ Qua dịch vụ bưu chính công ích/ dịch vụ của doanh nghiệp, cá nhân thuê, ủy quyền theo quy định của pháp luật.</w:t>
            </w:r>
          </w:p>
          <w:p w:rsidR="00000000" w:rsidRDefault="00F75B6A">
            <w:pPr>
              <w:spacing w:before="120" w:after="280" w:afterAutospacing="1"/>
            </w:pPr>
            <w:r>
              <w:t>- Kiểm tra tính hợp lệ của hồ sơ theo quy</w:t>
            </w:r>
            <w:r>
              <w:t xml:space="preserve"> định tại Thông tư số 21/2015/TT-BNNPTNT.</w:t>
            </w:r>
          </w:p>
          <w:p w:rsidR="00000000" w:rsidRDefault="00F75B6A">
            <w:pPr>
              <w:spacing w:before="120" w:after="280" w:afterAutospacing="1"/>
            </w:pPr>
            <w:r>
              <w:t>Nếu hồ không hợp lệ thì trả lại hồ sơ và yêu cầu bổ sung hoàn thiện hồ sơ.</w:t>
            </w:r>
          </w:p>
          <w:p w:rsidR="00000000" w:rsidRDefault="00F75B6A">
            <w:pPr>
              <w:spacing w:before="120" w:after="280" w:afterAutospacing="1"/>
            </w:pPr>
            <w:r>
              <w:t>- Thu phí theo quy định tại Thông tư 33/2021/TT-BTC ngày 17/5/2021 của Bộ Tài chính.</w:t>
            </w:r>
          </w:p>
          <w:p w:rsidR="00000000" w:rsidRDefault="00F75B6A">
            <w:pPr>
              <w:spacing w:before="120"/>
            </w:pPr>
            <w:r>
              <w:t>- Cập nhật hồ sơ vào cơ sở dữ liệu của Hệ thống th</w:t>
            </w:r>
            <w:r>
              <w:t>ông tin một cửa điện tử; chuyển hồ sơ Phòng Thuốc BVTV.</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Công chức tiếp nhận hồ sơ tại Bộ phận Một cửa</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2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2</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Nhận hồ sơ từ Bộ phận Một cửa, phân công chuyên viên thẩm định hồ sơ theo quy định.</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Thuốc BVTV</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 ngày làm v</w:t>
            </w:r>
            <w:r>
              <w:t>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3</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Xem xét, thẩm định, xử lý hồ sơ:</w:t>
            </w:r>
          </w:p>
          <w:p w:rsidR="00000000" w:rsidRDefault="00F75B6A">
            <w:pPr>
              <w:spacing w:before="120" w:after="280" w:afterAutospacing="1"/>
            </w:pPr>
            <w:r>
              <w:t>1. Nếu hồ sơ đáp ứng quy định, thành lập đoàn đánh giá và đánh giá thực tế tại cơ sở:</w:t>
            </w:r>
          </w:p>
          <w:p w:rsidR="00000000" w:rsidRDefault="00F75B6A">
            <w:pPr>
              <w:spacing w:before="120" w:after="280" w:afterAutospacing="1"/>
            </w:pPr>
            <w:r>
              <w:t>- Trường hợp đánh giá đạt yêu cầu, dự thảo Giấy chứng nhận đủ điều kiện sản xuất thuốc BVTV.</w:t>
            </w:r>
          </w:p>
          <w:p w:rsidR="00000000" w:rsidRDefault="00F75B6A">
            <w:pPr>
              <w:spacing w:before="120" w:after="280" w:afterAutospacing="1"/>
            </w:pPr>
            <w:r>
              <w:t>- Trường hợp kết quả đánh gi</w:t>
            </w:r>
            <w:r>
              <w:t>á chưa đạt yêu cầu, tổ chức, cá nhân khắc phục trên cơ sở biên bản kết luận của đoàn đánh giá.</w:t>
            </w:r>
          </w:p>
          <w:p w:rsidR="00000000" w:rsidRDefault="00F75B6A">
            <w:pPr>
              <w:spacing w:before="120" w:after="280" w:afterAutospacing="1"/>
            </w:pPr>
            <w:r>
              <w:t>2. Nếu hồ sơ không đáp ứng quy định trình Lãnh đạo phòng để trả Bộ phận một cửa, yêu cầu doanh nghiệp bổ sung, hoàn thiện hồ sơ.</w:t>
            </w:r>
          </w:p>
          <w:p w:rsidR="00000000" w:rsidRDefault="00F75B6A">
            <w:pPr>
              <w:spacing w:before="120"/>
            </w:pPr>
            <w:r>
              <w:t>3. Trường hợp không cấp Giấy c</w:t>
            </w:r>
            <w:r>
              <w:t>hứng nhận đủ điều kiện sản xuất thuốc BVTV, dự thảo văn bản thông báo cho tổ chức, cá nhân.</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jc w:val="center"/>
            </w:pPr>
            <w:r>
              <w:t>Chuyên viên</w:t>
            </w:r>
          </w:p>
          <w:p w:rsidR="00000000" w:rsidRDefault="00F75B6A">
            <w:pPr>
              <w:spacing w:before="120" w:after="280" w:afterAutospacing="1"/>
              <w:jc w:val="center"/>
            </w:pPr>
            <w:r>
              <w:t>Lãnh đạo phòng Thuốc BVTV</w:t>
            </w:r>
          </w:p>
          <w:p w:rsidR="00000000" w:rsidRDefault="00F75B6A">
            <w:pPr>
              <w:spacing w:before="120"/>
              <w:jc w:val="center"/>
            </w:pPr>
            <w:r>
              <w:t>Thành viên đoàn đánh giá</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24 ngày làm việc (</w:t>
            </w:r>
            <w:r>
              <w:rPr>
                <w:i/>
                <w:iCs/>
              </w:rPr>
              <w:t xml:space="preserve">trường hợp phải khắc phục: sau 5 ngày nhận được báo cáo khắc phục sẽ quay lại bước </w:t>
            </w:r>
            <w:r>
              <w:rPr>
                <w:i/>
                <w:iCs/>
              </w:rPr>
              <w:t>này)</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4</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Lãnh đạo phòng xem xét lại hồ sơ:</w:t>
            </w:r>
          </w:p>
          <w:p w:rsidR="00000000" w:rsidRDefault="00F75B6A">
            <w:pPr>
              <w:spacing w:before="120" w:after="280" w:afterAutospacing="1"/>
            </w:pPr>
            <w:r>
              <w:t>- Trường hợp hồ sơ đáp ứng quy định → Trình Lãnh đạo Cục phê duyệt Giấy chứng nhận đủ điều kiện sản xuất thuốc BVTV.</w:t>
            </w:r>
          </w:p>
          <w:p w:rsidR="00000000" w:rsidRDefault="00F75B6A">
            <w:pPr>
              <w:spacing w:before="120" w:after="280" w:afterAutospacing="1"/>
            </w:pPr>
            <w:r>
              <w:t xml:space="preserve">- Trường hợp hồ sơ không đáp ứng quy định → Yêu cầu Chuyên viên thẩm định lại hoặc yêu </w:t>
            </w:r>
            <w:r>
              <w:t>cầu tổ chức, cá nhân bổ sung.</w:t>
            </w:r>
          </w:p>
          <w:p w:rsidR="00000000" w:rsidRDefault="00F75B6A">
            <w:pPr>
              <w:spacing w:before="120"/>
            </w:pPr>
            <w:r>
              <w:t>- Trường hợp hồ sơ không cấp → Trình Lãnh đạo Cục văn bản thông báo cho tổ chức, cá nhân.</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Thuốc BVTV</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5</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Phê duyệt kết quả thực hiện thủ tục hành chính:</w:t>
            </w:r>
          </w:p>
          <w:p w:rsidR="00000000" w:rsidRDefault="00F75B6A">
            <w:pPr>
              <w:spacing w:before="120" w:after="280" w:afterAutospacing="1"/>
            </w:pPr>
            <w:r>
              <w:t xml:space="preserve">- Giấy chứng nhận đủ điều kiện sản </w:t>
            </w:r>
            <w:r>
              <w:t>xuất thuốc BVTV (theo Phụ lục XIX ban hành kèm theo Thông tư 21/2015/TT-BNNPTNT)</w:t>
            </w:r>
          </w:p>
          <w:p w:rsidR="00000000" w:rsidRDefault="00F75B6A">
            <w:pPr>
              <w:spacing w:before="120"/>
            </w:pPr>
            <w:r>
              <w:t>- Văn bản thông báo cho tổ chức, cá nhân nếu không cấp lại Giấy chứng nhận đủ điều kiện sản xuất thuốc BVTV</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Cục</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6</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Trả kết quả giải quyết TTH</w:t>
            </w:r>
            <w:r>
              <w:t>C cho tổ chức, cá nhân</w:t>
            </w:r>
          </w:p>
          <w:p w:rsidR="00000000" w:rsidRDefault="00F75B6A">
            <w:pPr>
              <w:spacing w:before="120" w:after="280" w:afterAutospacing="1"/>
            </w:pPr>
            <w:r>
              <w:t>- Cập nhật thông tin vào Hệ thống thông tin một cửa điện tử</w:t>
            </w:r>
          </w:p>
          <w:p w:rsidR="00000000" w:rsidRDefault="00F75B6A">
            <w:pPr>
              <w:spacing w:before="120"/>
            </w:pPr>
            <w:r>
              <w:t>- Lưu trữ hồ sơ</w:t>
            </w:r>
          </w:p>
        </w:tc>
        <w:tc>
          <w:tcPr>
            <w:tcW w:w="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jc w:val="center"/>
            </w:pPr>
            <w:r>
              <w:t>Bộ phận Một cửa</w:t>
            </w:r>
          </w:p>
          <w:p w:rsidR="00000000" w:rsidRDefault="00F75B6A">
            <w:pPr>
              <w:spacing w:before="120"/>
              <w:jc w:val="center"/>
            </w:pPr>
            <w:r>
              <w:t>Chuyên viên chuyên trách</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F75B6A" w:rsidTr="00F75B6A">
        <w:tblPrEx>
          <w:tblBorders>
            <w:top w:val="none" w:sz="0" w:space="0" w:color="auto"/>
            <w:bottom w:val="none" w:sz="0" w:space="0" w:color="auto"/>
            <w:insideH w:val="none" w:sz="0" w:space="0" w:color="auto"/>
            <w:insideV w:val="none" w:sz="0" w:space="0" w:color="auto"/>
          </w:tblBorders>
        </w:tblPrEx>
        <w:tc>
          <w:tcPr>
            <w:tcW w:w="325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 xml:space="preserve">Tổng thời gian giải quyết TTHC </w:t>
            </w:r>
            <w:r>
              <w:rPr>
                <w:i/>
                <w:iCs/>
              </w:rPr>
              <w:t>(không kể thời gian bổ sung, hoàn thiện hồ sơ)</w:t>
            </w:r>
          </w:p>
        </w:tc>
        <w:tc>
          <w:tcPr>
            <w:tcW w:w="174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rPr>
                <w:b/>
                <w:bCs/>
              </w:rPr>
              <w:t>30 ngày làm việc kể từ khi nhận được hồ sơ đầy đủ, đúng quy định</w:t>
            </w:r>
          </w:p>
          <w:p w:rsidR="00000000" w:rsidRDefault="00F75B6A">
            <w:pPr>
              <w:spacing w:before="120"/>
            </w:pPr>
            <w:r>
              <w:rPr>
                <w:b/>
                <w:bCs/>
              </w:rPr>
              <w:t xml:space="preserve">35 ngày làm việc kể từ khi nhận được hồ sơ đầy đủ, </w:t>
            </w:r>
            <w:r>
              <w:rPr>
                <w:b/>
                <w:bCs/>
              </w:rPr>
              <w:t>đúng quy định (khi nhận được báo cáo khắc phục)</w:t>
            </w:r>
          </w:p>
        </w:tc>
      </w:tr>
    </w:tbl>
    <w:p w:rsidR="00000000" w:rsidRDefault="00F75B6A">
      <w:pPr>
        <w:spacing w:before="120" w:after="280" w:afterAutospacing="1"/>
        <w:jc w:val="right"/>
      </w:pPr>
      <w:r>
        <w:rPr>
          <w:b/>
          <w:bCs/>
        </w:rPr>
        <w:t> </w:t>
      </w:r>
    </w:p>
    <w:p w:rsidR="00000000" w:rsidRDefault="00F75B6A">
      <w:pPr>
        <w:spacing w:before="120" w:after="280" w:afterAutospacing="1"/>
        <w:jc w:val="right"/>
      </w:pPr>
      <w:bookmarkStart w:id="21" w:name="dieu_4_1"/>
      <w:r>
        <w:rPr>
          <w:b/>
          <w:bCs/>
        </w:rPr>
        <w:t>Quy trình nội bộ số: 22</w:t>
      </w:r>
      <w:bookmarkEnd w:id="21"/>
    </w:p>
    <w:p w:rsidR="00000000" w:rsidRDefault="00F75B6A">
      <w:pPr>
        <w:spacing w:before="120" w:after="280" w:afterAutospacing="1"/>
        <w:jc w:val="center"/>
      </w:pPr>
      <w:bookmarkStart w:id="22" w:name="dieu_4_1_name"/>
      <w:r>
        <w:rPr>
          <w:b/>
          <w:bCs/>
        </w:rPr>
        <w:t>Cấp Giấy phép</w:t>
      </w:r>
      <w:r>
        <w:rPr>
          <w:b/>
          <w:bCs/>
        </w:rPr>
        <w:t xml:space="preserve"> nhập khẩu thuốc bảo vệ thực vật (Mã số TTHC 1.003971)</w:t>
      </w:r>
      <w:bookmarkEnd w:id="2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8"/>
        <w:gridCol w:w="3480"/>
        <w:gridCol w:w="1732"/>
        <w:gridCol w:w="1638"/>
        <w:gridCol w:w="1732"/>
      </w:tblGrid>
      <w:tr w:rsidR="00000000">
        <w:tc>
          <w:tcPr>
            <w:tcW w:w="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Thứ tự</w:t>
            </w:r>
            <w:r>
              <w:t xml:space="preserve"> </w:t>
            </w:r>
            <w:r>
              <w:rPr>
                <w:b/>
                <w:bCs/>
              </w:rPr>
              <w:t>công việc</w:t>
            </w:r>
          </w:p>
        </w:tc>
        <w:tc>
          <w:tcPr>
            <w:tcW w:w="18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Nội dung công việc cụ thể</w:t>
            </w:r>
          </w:p>
        </w:tc>
        <w:tc>
          <w:tcPr>
            <w:tcW w:w="9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Đơn vị/ người thực hiện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Thời gian thực hiện</w:t>
            </w:r>
            <w:r>
              <w:t xml:space="preserve"> </w:t>
            </w:r>
            <w:r>
              <w:rPr>
                <w:b/>
                <w:bCs/>
              </w:rPr>
              <w:t>(ngày/ giờ)</w:t>
            </w:r>
          </w:p>
        </w:tc>
        <w:tc>
          <w:tcPr>
            <w:tcW w:w="9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Đánh giá bằng điểm</w:t>
            </w:r>
            <w:r>
              <w:t xml:space="preserve"> {trước hạn (2đ); đúng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1</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Tiếp nhận hồ sơ:</w:t>
            </w:r>
          </w:p>
          <w:p w:rsidR="00000000" w:rsidRDefault="00F75B6A">
            <w:pPr>
              <w:spacing w:before="120" w:after="280" w:afterAutospacing="1"/>
            </w:pPr>
            <w:r>
              <w:t>+ Trực tiế</w:t>
            </w:r>
            <w:r>
              <w:t>p</w:t>
            </w:r>
          </w:p>
          <w:p w:rsidR="00000000" w:rsidRDefault="00F75B6A">
            <w:pPr>
              <w:spacing w:before="120" w:after="280" w:afterAutospacing="1"/>
            </w:pPr>
            <w:r>
              <w:t>+ Qua dịch vụ bưu chính công ích/ dịch vụ của doanh nghiệp, cá nhân thuê, ủy quyền theo quy định của pháp luật.</w:t>
            </w:r>
          </w:p>
          <w:p w:rsidR="00000000" w:rsidRDefault="00F75B6A">
            <w:pPr>
              <w:spacing w:before="120" w:after="280" w:afterAutospacing="1"/>
            </w:pPr>
            <w:r>
              <w:t>+ Trực tuyến qua Cổng thông tin một cửa quốc gia</w:t>
            </w:r>
          </w:p>
          <w:p w:rsidR="00000000" w:rsidRDefault="00F75B6A">
            <w:pPr>
              <w:spacing w:before="120" w:after="280" w:afterAutospacing="1"/>
            </w:pPr>
            <w:r>
              <w:t>- Kiểm tra tính hợp lệ của hồ sơ theo quy định tại Thông tư số 43/2018/TT-BNNPTNT và Thông t</w:t>
            </w:r>
            <w:r>
              <w:t>ư 11/2022/TT-BNNPTNT. Nếu hồ không hợp lệ thì trả lại hồ sơ và yêu cầu bổ sung hoàn thiện hồ sơ.</w:t>
            </w:r>
          </w:p>
          <w:p w:rsidR="00000000" w:rsidRDefault="00F75B6A">
            <w:pPr>
              <w:spacing w:before="120" w:after="280" w:afterAutospacing="1"/>
            </w:pPr>
            <w:r>
              <w:t>- Thu phí theo quy định tại Thông tư 33/2021/TT-BTC ngày 17/5/2021 của Bộ Tài chính.</w:t>
            </w:r>
          </w:p>
          <w:p w:rsidR="00000000" w:rsidRDefault="00F75B6A">
            <w:pPr>
              <w:spacing w:before="120"/>
            </w:pPr>
            <w:r>
              <w:t>- Cập nhật hồ sơ vào cơ sở dữ liệu của Hệ thống thông tin một cửa điện</w:t>
            </w:r>
            <w:r>
              <w:t xml:space="preserve"> tử; chuyển hồ sơ Phòng Thuốc BVTV.</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Công chức tiếp nhận hồ sơ tại Bộ phận Một cửa</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3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2</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Nhận hồ sơ từ Bộ phận Một cửa, phân công chuyên viên thẩm định hồ sơ theo quy định.</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Thuốc BVTV</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3</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xml:space="preserve">Xem </w:t>
            </w:r>
            <w:r>
              <w:t>xét, thẩm định, xử lý hồ sơ:</w:t>
            </w:r>
          </w:p>
          <w:p w:rsidR="00000000" w:rsidRDefault="00F75B6A">
            <w:pPr>
              <w:spacing w:before="120" w:after="280" w:afterAutospacing="1"/>
            </w:pPr>
            <w:r>
              <w:t>- Trường hợp hồ sơ đáp ứng quy định dự thảo Giấy phép nhập khẩu thuốc BVTV</w:t>
            </w:r>
          </w:p>
          <w:p w:rsidR="00000000" w:rsidRDefault="00F75B6A">
            <w:pPr>
              <w:spacing w:before="120" w:after="280" w:afterAutospacing="1"/>
            </w:pPr>
            <w:r>
              <w:t>- Trường hợp hồ sơ không đáp ứng quy định trình Lãnh đạo phòng để trả Bộ phận một cửa, yêu cầu doanh nghiệp bổ sung, hoàn thiện hồ sơ.</w:t>
            </w:r>
          </w:p>
          <w:p w:rsidR="00000000" w:rsidRDefault="00F75B6A">
            <w:pPr>
              <w:spacing w:before="120"/>
            </w:pPr>
            <w:r>
              <w:t xml:space="preserve">- Trường hợp </w:t>
            </w:r>
            <w:r>
              <w:t>không cấp, thông báo cho tổ chức, cá nhân.</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Chuyên viên</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3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4</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Lãnh đạo phòng xem xét lại hồ sơ:</w:t>
            </w:r>
          </w:p>
          <w:p w:rsidR="00000000" w:rsidRDefault="00F75B6A">
            <w:pPr>
              <w:spacing w:before="120" w:after="280" w:afterAutospacing="1"/>
            </w:pPr>
            <w:r>
              <w:t>- Trường hợp hồ sơ đáp ứng quy định → Trình Lãnh đạo Cục phê duyệt Giấy phép nhập khẩu thuốc BVTV</w:t>
            </w:r>
          </w:p>
          <w:p w:rsidR="00000000" w:rsidRDefault="00F75B6A">
            <w:pPr>
              <w:spacing w:before="120" w:after="280" w:afterAutospacing="1"/>
            </w:pPr>
            <w:r>
              <w:t>- Trường hợp hồ sơ không đáp ứng quy địn</w:t>
            </w:r>
            <w:r>
              <w:t>h → Yêu cầu Chuyên viên thẩm định lại hoặc yêu cầu tổ chức, cá nhân bổ sung.</w:t>
            </w:r>
          </w:p>
          <w:p w:rsidR="00000000" w:rsidRDefault="00F75B6A">
            <w:pPr>
              <w:spacing w:before="120"/>
            </w:pPr>
            <w:r>
              <w:t>- Trường hợp không cấp → Thông báo cho tổ chức, cá nhân lý do.</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Thuốc BVTV</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5</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Phê duyệt kết quả thực hiện thủ tục hành chính:</w:t>
            </w:r>
          </w:p>
          <w:p w:rsidR="00000000" w:rsidRDefault="00F75B6A">
            <w:pPr>
              <w:spacing w:before="120" w:after="280" w:afterAutospacing="1"/>
            </w:pPr>
            <w:r>
              <w:t>- Giấy phép nh</w:t>
            </w:r>
            <w:r>
              <w:t>ập khẩu thuốc BVTV (theo mẫu 03/BVTV Phụ lục IV ban hành kèm theo Thông tư số 43/2018/TT-BNNPTNT).</w:t>
            </w:r>
          </w:p>
          <w:p w:rsidR="00000000" w:rsidRDefault="00F75B6A">
            <w:pPr>
              <w:spacing w:before="120"/>
            </w:pPr>
            <w:r>
              <w:t>- Thông báo và nêu rõ lý do nếu không cấp Giấy phép nhập khẩu thuốc BVTV</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Cục</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6</w:t>
            </w:r>
          </w:p>
        </w:tc>
        <w:tc>
          <w:tcPr>
            <w:tcW w:w="1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xml:space="preserve">- Trả kết quả giải quyết TTHC cho tổ chức, </w:t>
            </w:r>
            <w:r>
              <w:t>cá nhân</w:t>
            </w:r>
          </w:p>
          <w:p w:rsidR="00000000" w:rsidRDefault="00F75B6A">
            <w:pPr>
              <w:spacing w:before="120" w:after="280" w:afterAutospacing="1"/>
            </w:pPr>
            <w:r>
              <w:t>- Cập nhật thông tin vào Hệ thống thông tin một cửa điện tử.</w:t>
            </w:r>
          </w:p>
          <w:p w:rsidR="00000000" w:rsidRDefault="00F75B6A">
            <w:pPr>
              <w:spacing w:before="120"/>
            </w:pPr>
            <w:r>
              <w:t>- Lưu trữ hồ sơ;</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Bộ phận Một cửa</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F75B6A" w:rsidTr="00F75B6A">
        <w:tblPrEx>
          <w:tblBorders>
            <w:top w:val="none" w:sz="0" w:space="0" w:color="auto"/>
            <w:bottom w:val="none" w:sz="0" w:space="0" w:color="auto"/>
            <w:insideH w:val="none" w:sz="0" w:space="0" w:color="auto"/>
            <w:insideV w:val="none" w:sz="0" w:space="0" w:color="auto"/>
          </w:tblBorders>
        </w:tblPrEx>
        <w:tc>
          <w:tcPr>
            <w:tcW w:w="320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 xml:space="preserve">Tổng thời gian giải quyết TTHC </w:t>
            </w:r>
            <w:r>
              <w:rPr>
                <w:i/>
                <w:iCs/>
              </w:rPr>
              <w:t>(không kể thời gian bổ sung, hoàn thiện hồ sơ)</w:t>
            </w:r>
          </w:p>
        </w:tc>
        <w:tc>
          <w:tcPr>
            <w:tcW w:w="179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05 ngày làm việc kể từ khi nhận được hồ sơ đầy</w:t>
            </w:r>
            <w:r>
              <w:t xml:space="preserve"> </w:t>
            </w:r>
            <w:r>
              <w:rPr>
                <w:b/>
                <w:bCs/>
              </w:rPr>
              <w:t>đủ, đúng quy định</w:t>
            </w:r>
          </w:p>
        </w:tc>
      </w:tr>
    </w:tbl>
    <w:p w:rsidR="00000000" w:rsidRDefault="00F75B6A">
      <w:pPr>
        <w:spacing w:before="120" w:after="280" w:afterAutospacing="1"/>
        <w:jc w:val="right"/>
      </w:pPr>
      <w:r>
        <w:rPr>
          <w:b/>
          <w:bCs/>
        </w:rPr>
        <w:t> </w:t>
      </w:r>
    </w:p>
    <w:p w:rsidR="00000000" w:rsidRDefault="00F75B6A">
      <w:pPr>
        <w:spacing w:before="120" w:after="280" w:afterAutospacing="1"/>
        <w:jc w:val="right"/>
      </w:pPr>
      <w:bookmarkStart w:id="23" w:name="dieu_5"/>
      <w:r>
        <w:rPr>
          <w:b/>
          <w:bCs/>
        </w:rPr>
        <w:t>Quy trình nội bộ số</w:t>
      </w:r>
      <w:r>
        <w:rPr>
          <w:b/>
          <w:bCs/>
        </w:rPr>
        <w:t>: 23</w:t>
      </w:r>
      <w:bookmarkEnd w:id="23"/>
    </w:p>
    <w:p w:rsidR="00000000" w:rsidRDefault="00F75B6A">
      <w:pPr>
        <w:spacing w:before="120" w:after="280" w:afterAutospacing="1"/>
        <w:jc w:val="center"/>
      </w:pPr>
      <w:bookmarkStart w:id="24" w:name="dieu_5_name"/>
      <w:r>
        <w:rPr>
          <w:b/>
          <w:bCs/>
        </w:rPr>
        <w:t>Công nhận tổ chức đủ điều kiện thực hiện khảo nghiệm thuốc bảo vệ thực vật (Mã số TTHC 2.001236)</w:t>
      </w:r>
      <w:bookmarkEnd w:id="2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6"/>
        <w:gridCol w:w="3973"/>
        <w:gridCol w:w="1475"/>
        <w:gridCol w:w="1563"/>
        <w:gridCol w:w="1563"/>
      </w:tblGrid>
      <w:tr w:rsidR="00000000">
        <w:tc>
          <w:tcPr>
            <w:tcW w:w="4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Thứ tự</w:t>
            </w:r>
            <w:r>
              <w:t xml:space="preserve"> </w:t>
            </w:r>
            <w:r>
              <w:rPr>
                <w:b/>
                <w:bCs/>
              </w:rPr>
              <w:t>công việc</w:t>
            </w:r>
          </w:p>
        </w:tc>
        <w:tc>
          <w:tcPr>
            <w:tcW w:w="21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Nội dung công việc cụ thể</w:t>
            </w:r>
          </w:p>
        </w:tc>
        <w:tc>
          <w:tcPr>
            <w:tcW w:w="7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Đơn vị/ người thực hiện</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Thời gian thực hiện</w:t>
            </w:r>
            <w:r>
              <w:t xml:space="preserve"> </w:t>
            </w:r>
            <w:r>
              <w:rPr>
                <w:b/>
                <w:bCs/>
              </w:rPr>
              <w:t>(ngày/ giờ)</w:t>
            </w:r>
          </w:p>
        </w:tc>
        <w:tc>
          <w:tcPr>
            <w:tcW w:w="8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Đánh giá bằng điểm</w:t>
            </w:r>
            <w:r>
              <w:t xml:space="preserve"> {trước hạn (2đ); đúng hạn (1đ); quá </w:t>
            </w:r>
            <w:r>
              <w:t>hạn (0đ}</w:t>
            </w:r>
          </w:p>
        </w:tc>
      </w:tr>
      <w:tr w:rsidR="00000000">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1</w:t>
            </w:r>
          </w:p>
        </w:tc>
        <w:tc>
          <w:tcPr>
            <w:tcW w:w="21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Tiếp nhận hồ sơ:</w:t>
            </w:r>
          </w:p>
          <w:p w:rsidR="00000000" w:rsidRDefault="00F75B6A">
            <w:pPr>
              <w:spacing w:before="120" w:after="280" w:afterAutospacing="1"/>
            </w:pPr>
            <w:r>
              <w:t>+ Trực tiếp</w:t>
            </w:r>
          </w:p>
          <w:p w:rsidR="00000000" w:rsidRDefault="00F75B6A">
            <w:pPr>
              <w:spacing w:before="120" w:after="280" w:afterAutospacing="1"/>
            </w:pPr>
            <w:r>
              <w:t>+ Qua dịch vụ bưu chính công ích/ dịch vụ của doanh nghiệp, cá nhân thuê, ủy quyền theo quy định của pháp luật.</w:t>
            </w:r>
          </w:p>
          <w:p w:rsidR="00000000" w:rsidRDefault="00F75B6A">
            <w:pPr>
              <w:spacing w:before="120" w:after="280" w:afterAutospacing="1"/>
            </w:pPr>
            <w:r>
              <w:t>- Kiểm tra tính hợp lệ của hồ sơ theo quy định tại Luật Bảo vệ và Kiểm dịch thực vật; Nghị địn</w:t>
            </w:r>
            <w:r>
              <w:t>h số 66/2016/NĐ-CP ngày 01/7/2016, Nghị định số 123/2018/NĐ-CP ngày 17/9/2018, Thông tư số 21/2015/TT-BNNPTNT ngày 08/6/2015, Thông tư số 18/2021/TT-BNNPTNT ngày 27/12/2021 và Thông tư 11/2022/TT-BNNPTNT ngày 20/9/2022 sửa đổi, bổ sung một số quy định về t</w:t>
            </w:r>
            <w:r>
              <w:t>hủ tục hành chính trong lĩnh vực Bảo vệ và kiểm dịch thực vật.</w:t>
            </w:r>
          </w:p>
          <w:p w:rsidR="00000000" w:rsidRDefault="00F75B6A">
            <w:pPr>
              <w:spacing w:before="120" w:after="280" w:afterAutospacing="1"/>
            </w:pPr>
            <w:r>
              <w:t>Nếu hồ không hợp lệ thì trả lại hồ sơ và yêu cầu bổ sung hoàn thiện hồ sơ.</w:t>
            </w:r>
          </w:p>
          <w:p w:rsidR="00000000" w:rsidRDefault="00F75B6A">
            <w:pPr>
              <w:spacing w:before="120" w:after="280" w:afterAutospacing="1"/>
            </w:pPr>
            <w:r>
              <w:rPr>
                <w:b/>
                <w:bCs/>
              </w:rPr>
              <w:t xml:space="preserve">- </w:t>
            </w:r>
            <w:r>
              <w:t>Thu phí theo quy định tại Thông tư 33/2021/TT-BTC ngày 17/5/2021 của Bộ Tài chính quy định mức thu, chế độ thu, n</w:t>
            </w:r>
            <w:r>
              <w:t>ộp, quản lý và sử dụng phí trong hoạt động kiểm dịch và bảo vệ thực vật thuộc lĩnh vực nông nghiệp.</w:t>
            </w:r>
          </w:p>
          <w:p w:rsidR="00000000" w:rsidRDefault="00F75B6A">
            <w:pPr>
              <w:spacing w:before="120"/>
            </w:pPr>
            <w:r>
              <w:t>- Cập nhật hồ sơ vào cơ sở dữ liệu của Hệ thống thông tin một cửa điện tử; chuyển hồ sơ cho Phòng Kế hoạch.</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Công chức tiếp nhận hồ sơ tại Bộ phận Một cửa</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Trả lời ngay đối với Hồ sơ nộp trực tiếp.</w:t>
            </w:r>
          </w:p>
          <w:p w:rsidR="00000000" w:rsidRDefault="00F75B6A">
            <w:pPr>
              <w:spacing w:before="120"/>
            </w:pPr>
            <w:r>
              <w:t>- 2 ngày làm việc (đối với hồ sơ nộp qua đường dịch vụ bưu chính công ích).</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2</w:t>
            </w:r>
          </w:p>
        </w:tc>
        <w:tc>
          <w:tcPr>
            <w:tcW w:w="21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Nhận hồ sơ từ Bộ phận Một cửa, phân công chuyên viên thẩm định hồ sơ theo quy định.</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Kế hoạch</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w:t>
            </w:r>
            <w:r>
              <w:t>m việc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3</w:t>
            </w:r>
          </w:p>
        </w:tc>
        <w:tc>
          <w:tcPr>
            <w:tcW w:w="21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Thẩm định, đánh giá hồ sơ</w:t>
            </w:r>
          </w:p>
          <w:p w:rsidR="00000000" w:rsidRDefault="00F75B6A">
            <w:pPr>
              <w:spacing w:before="120" w:after="280" w:afterAutospacing="1"/>
            </w:pPr>
            <w:r>
              <w:t>+ Nếu đáp ứng quy định- Dự thảo Quyết định Công nhận Tổ chức đủ điều kiện thực hiện Khảo nghiệm thuốc BVTV trình Lãnh đạo phòng;</w:t>
            </w:r>
          </w:p>
          <w:p w:rsidR="00000000" w:rsidRDefault="00F75B6A">
            <w:pPr>
              <w:spacing w:before="120"/>
            </w:pPr>
            <w:r>
              <w:t>+ Nếu không đáp ứng quy định Dự thảo Phiếu yêu cầu bổ sung và hoàn thiện hồ sơ t</w:t>
            </w:r>
            <w:r>
              <w:t>rình Lãnh đạo phòng để chuyển Bộ phận Một cửa, trả hồ sơ cho Tổ chức và yêu cầu bổ sung, hoàn thiện hồ sơ hoặc dự thảo văn bản Thông báo Tổ chức không đủ điều kiện cấp Quyết định công nhận Tổ chức đủ điều kiện Khảo nghiệm thuốc BVTV trình lãnh đạo Cục.</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C</w:t>
            </w:r>
            <w:r>
              <w:t>huyên viên</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 xml:space="preserve">15 </w:t>
            </w:r>
            <w:r>
              <w:t>ngày làm việc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4</w:t>
            </w:r>
          </w:p>
        </w:tc>
        <w:tc>
          <w:tcPr>
            <w:tcW w:w="21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Trình lãnh đạo phòng phê duyệt Quyết định Công nhận Tổ chức đủ điều kiện thực hiện Khảo nghiệm thuốc BVTV/ văn bản Thông báo Tổ chức không đủ điều kiện cấp Quyết định Công nhận Tổ chức đủ điều kiện Khảo nghiệm thuốc BV</w:t>
            </w:r>
            <w:r>
              <w:t>TV.</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 ngày làm việc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5</w:t>
            </w:r>
          </w:p>
        </w:tc>
        <w:tc>
          <w:tcPr>
            <w:tcW w:w="21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Phê duyệt kết quả thực hiện thủ tục hành chính:</w:t>
            </w:r>
          </w:p>
          <w:p w:rsidR="00000000" w:rsidRDefault="00F75B6A">
            <w:pPr>
              <w:spacing w:before="120" w:after="280" w:afterAutospacing="1"/>
            </w:pPr>
            <w:r>
              <w:t>- Quyết định Công nhận Tổ chức đủ điều kiện Khảo nghiệm thuốc BVTV.</w:t>
            </w:r>
          </w:p>
          <w:p w:rsidR="00000000" w:rsidRDefault="00F75B6A">
            <w:pPr>
              <w:spacing w:before="120"/>
            </w:pPr>
            <w:r>
              <w:t>- Thông báo Tổ chức không đủ điều kiện cấp Quyết định Công nhận Tổ chức đủ điều kiện Khảo nghiệ</w:t>
            </w:r>
            <w:r>
              <w:t>m thuốc BVTV.</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Cục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1 ngày làm việc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6</w:t>
            </w:r>
          </w:p>
        </w:tc>
        <w:tc>
          <w:tcPr>
            <w:tcW w:w="21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Trả kết quả giải quyết TTHC cho Tổ chức, Cá nhân.</w:t>
            </w:r>
          </w:p>
          <w:p w:rsidR="00000000" w:rsidRDefault="00F75B6A">
            <w:pPr>
              <w:spacing w:before="120"/>
            </w:pPr>
            <w:r>
              <w:t>- Lưu trữ hồ sơ, cập nhật thông tin vào Hệ thống thông tin Một cửa điện tử.</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Bộ phận Một cửa Chuyên viên chuyên trách</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F75B6A" w:rsidTr="00F75B6A">
        <w:tblPrEx>
          <w:tblBorders>
            <w:top w:val="none" w:sz="0" w:space="0" w:color="auto"/>
            <w:bottom w:val="none" w:sz="0" w:space="0" w:color="auto"/>
            <w:insideH w:val="none" w:sz="0" w:space="0" w:color="auto"/>
            <w:insideV w:val="none" w:sz="0" w:space="0" w:color="auto"/>
          </w:tblBorders>
        </w:tblPrEx>
        <w:tc>
          <w:tcPr>
            <w:tcW w:w="333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Tổng thời gi</w:t>
            </w:r>
            <w:r>
              <w:rPr>
                <w:b/>
                <w:bCs/>
              </w:rPr>
              <w:t xml:space="preserve">an giải quyết TTHC </w:t>
            </w:r>
            <w:r>
              <w:rPr>
                <w:i/>
                <w:iCs/>
              </w:rPr>
              <w:t>(không kể thời gian bổ sung, hoàn thiện hồ sơ)</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xml:space="preserve">- </w:t>
            </w:r>
            <w:r>
              <w:rPr>
                <w:b/>
                <w:bCs/>
              </w:rPr>
              <w:t xml:space="preserve">18 </w:t>
            </w:r>
            <w:r>
              <w:t>ngày làm việc kể từ ngày nhận</w:t>
            </w:r>
            <w:r>
              <w:t xml:space="preserve"> đủ hồ sơ hợp lệ trường hợp nhận hồ sơ trực tiếp (không tính thời gian tổ chức bổ sung, hoàn thiện hồ sơ).</w:t>
            </w:r>
          </w:p>
          <w:p w:rsidR="00000000" w:rsidRDefault="00F75B6A">
            <w:pPr>
              <w:spacing w:before="120"/>
            </w:pPr>
            <w:r>
              <w:t xml:space="preserve">- </w:t>
            </w:r>
            <w:r>
              <w:rPr>
                <w:b/>
                <w:bCs/>
              </w:rPr>
              <w:t xml:space="preserve">20 </w:t>
            </w:r>
            <w:r>
              <w:t>ngày làm việc kể từ ngày nhận đủ hồ sơ hợp lệ trường hợp hồ sơ gửi qua dịch vụ bưu chính công ích (không tính thời gian tổ chức bổ sung, ho</w:t>
            </w:r>
            <w:r>
              <w:t>àn thiện hồ sơ).</w:t>
            </w:r>
          </w:p>
        </w:tc>
        <w:tc>
          <w:tcPr>
            <w:tcW w:w="8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bl>
    <w:p w:rsidR="00000000" w:rsidRDefault="00F75B6A">
      <w:pPr>
        <w:spacing w:before="120" w:after="280" w:afterAutospacing="1"/>
        <w:jc w:val="center"/>
      </w:pPr>
      <w:r>
        <w:t> </w:t>
      </w:r>
    </w:p>
    <w:p w:rsidR="00000000" w:rsidRDefault="00F75B6A">
      <w:pPr>
        <w:spacing w:before="120" w:after="280" w:afterAutospacing="1"/>
        <w:jc w:val="right"/>
      </w:pPr>
      <w:bookmarkStart w:id="25" w:name="dieu_6"/>
      <w:r>
        <w:rPr>
          <w:b/>
          <w:bCs/>
        </w:rPr>
        <w:t>Quy trình nội bộ số: 30</w:t>
      </w:r>
      <w:bookmarkEnd w:id="25"/>
    </w:p>
    <w:p w:rsidR="00000000" w:rsidRDefault="00F75B6A">
      <w:pPr>
        <w:spacing w:before="120" w:after="280" w:afterAutospacing="1"/>
        <w:jc w:val="center"/>
      </w:pPr>
      <w:bookmarkStart w:id="26" w:name="dieu_6_name"/>
      <w:r>
        <w:rPr>
          <w:b/>
          <w:bCs/>
        </w:rPr>
        <w:t>Cấp Giấy chứng nhận đủ điều kiện sản xuất phân bón (Mã số TTHC 1.007927)</w:t>
      </w:r>
      <w:bookmarkEnd w:id="2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8"/>
        <w:gridCol w:w="3613"/>
        <w:gridCol w:w="1536"/>
        <w:gridCol w:w="1711"/>
        <w:gridCol w:w="1692"/>
      </w:tblGrid>
      <w:tr w:rsidR="00000000">
        <w:tc>
          <w:tcPr>
            <w:tcW w:w="4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Thứ tự</w:t>
            </w:r>
            <w:r>
              <w:t xml:space="preserve"> </w:t>
            </w:r>
            <w:r>
              <w:rPr>
                <w:b/>
                <w:bCs/>
              </w:rPr>
              <w:t>công việc</w:t>
            </w:r>
          </w:p>
        </w:tc>
        <w:tc>
          <w:tcPr>
            <w:tcW w:w="19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Nội dung công việc cụ thể</w:t>
            </w:r>
          </w:p>
        </w:tc>
        <w:tc>
          <w:tcPr>
            <w:tcW w:w="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Đơn vị/người thực hiện</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Thời gian thực hiện</w:t>
            </w:r>
            <w:r>
              <w:t xml:space="preserve"> </w:t>
            </w:r>
            <w:r>
              <w:rPr>
                <w:b/>
                <w:bCs/>
              </w:rPr>
              <w:t>(ngày/giờ)</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Đánh giá bằng điểm</w:t>
            </w:r>
            <w:r>
              <w:t xml:space="preserve"> {trước hạn (2đ); đún</w:t>
            </w:r>
            <w:r>
              <w:t>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1</w:t>
            </w:r>
          </w:p>
        </w:tc>
        <w:tc>
          <w:tcPr>
            <w:tcW w:w="1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Tiếp nhận hồ sơ: Trực tiếp hoặc dịch vụ bưu chính hoặc qua môi trường mạng (cơ chế một cửa quốc gia, dịch vụ công trực tuyến, phần mềm điện tử, email, fax).</w:t>
            </w:r>
          </w:p>
          <w:p w:rsidR="00000000" w:rsidRDefault="00F75B6A">
            <w:pPr>
              <w:spacing w:before="120" w:after="280" w:afterAutospacing="1"/>
            </w:pPr>
            <w:r>
              <w:t xml:space="preserve">- Kiểm tra tính hợp lệ của hồ sơ theo quy định tại </w:t>
            </w:r>
            <w:bookmarkStart w:id="27" w:name="dc_1"/>
            <w:r>
              <w:t>Điều 4, Điề</w:t>
            </w:r>
            <w:r>
              <w:t>u 14, Điều 17 Nghị định số 84/2019/NĐ-CP</w:t>
            </w:r>
            <w:bookmarkEnd w:id="27"/>
            <w:r>
              <w:t xml:space="preserve"> ngày 14/11/2019 của Chính phủ quy định về quản lý phân bón; Nghị định số 130/2022/NĐ-CP ngày 31/12/2022 của Chính phủ sửa đổi, bổ sung một số điều của Nghị định số 84/2019/NĐ-CP ngày 14/11/2019 của Chính phủ quy địn</w:t>
            </w:r>
            <w:r>
              <w:t>h về quản lý phân bón.</w:t>
            </w:r>
          </w:p>
          <w:p w:rsidR="00000000" w:rsidRDefault="00F75B6A">
            <w:pPr>
              <w:spacing w:before="120" w:after="280" w:afterAutospacing="1"/>
            </w:pPr>
            <w:r>
              <w:t>- Cập nhật hồ sơ vào cơ sở dữ liệu của Hệ thống thông tin một cửa điện tử.</w:t>
            </w:r>
          </w:p>
          <w:p w:rsidR="00000000" w:rsidRDefault="00F75B6A">
            <w:pPr>
              <w:spacing w:before="120"/>
            </w:pPr>
            <w:r>
              <w:t>- Chuyển hồ sơ cho Phòng Quản lý phân bón.</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Bộ phận Một cửa</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2</w:t>
            </w:r>
          </w:p>
        </w:tc>
        <w:tc>
          <w:tcPr>
            <w:tcW w:w="1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Nhận hồ sơ từ Bộ phận Một cửa, phân công chuyên viên thẩm định hồ</w:t>
            </w:r>
            <w:r>
              <w:t xml:space="preserve"> sơ.</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Quản lý phân bón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3</w:t>
            </w:r>
          </w:p>
        </w:tc>
        <w:tc>
          <w:tcPr>
            <w:tcW w:w="1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Thẩm định hồ sơ, kiểm tra thực tế điều kiện sản xuất phân bón:</w:t>
            </w:r>
          </w:p>
          <w:p w:rsidR="00000000" w:rsidRDefault="00F75B6A">
            <w:pPr>
              <w:spacing w:before="120" w:after="280" w:afterAutospacing="1"/>
            </w:pPr>
            <w:r>
              <w:t>1. Hồ sơ không đạt yêu cầu: Dự thảo văn bản thông báo trả lại hồ sơ, nêu rõ lý do để tổ chức, cá nhân biết tiếp tục hoàn thiệ</w:t>
            </w:r>
            <w:r>
              <w:t>n.</w:t>
            </w:r>
          </w:p>
          <w:p w:rsidR="00000000" w:rsidRDefault="00F75B6A">
            <w:pPr>
              <w:spacing w:before="120" w:after="280" w:afterAutospacing="1"/>
            </w:pPr>
            <w:r>
              <w:t>2. Hồ sơ đạt yêu cầu:</w:t>
            </w:r>
          </w:p>
          <w:p w:rsidR="00000000" w:rsidRDefault="00F75B6A">
            <w:pPr>
              <w:spacing w:before="120" w:after="280" w:afterAutospacing="1"/>
            </w:pPr>
            <w:r>
              <w:t>- Kết quả kiểm tra thực tế đạt yêu cầu: Dự thảo Giấy chứng nhận đủ điều kiện sản xuất phân bón;</w:t>
            </w:r>
          </w:p>
          <w:p w:rsidR="00000000" w:rsidRDefault="00F75B6A">
            <w:pPr>
              <w:spacing w:before="120"/>
            </w:pPr>
            <w:r>
              <w:t>- Kết quả kiểm tra thực tế không đạt yêu cầu: Dự thảo văn bản trả lời không cấp Giấy chứng nhận đủ điều kiện sản xuất phân bón.</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jc w:val="center"/>
            </w:pPr>
            <w:r>
              <w:t>Chuyên</w:t>
            </w:r>
            <w:r>
              <w:t xml:space="preserve"> viên thẩm định;</w:t>
            </w:r>
          </w:p>
          <w:p w:rsidR="00000000" w:rsidRDefault="00F75B6A">
            <w:pPr>
              <w:spacing w:before="120"/>
              <w:jc w:val="center"/>
            </w:pPr>
            <w:r>
              <w:t>Đoàn kiểm tra thực tế điều kiện sản xuất phân bón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22,5 ngày làm việc</w:t>
            </w:r>
          </w:p>
          <w:p w:rsidR="00000000" w:rsidRDefault="00F75B6A">
            <w:pPr>
              <w:spacing w:before="120"/>
            </w:pPr>
            <w:r>
              <w:t>(</w:t>
            </w:r>
            <w:r>
              <w:rPr>
                <w:i/>
                <w:iCs/>
              </w:rPr>
              <w:t>không tính thời gian khắc phục điều kiện thực tế nếu có của tổ chức, cá nhân</w:t>
            </w:r>
            <w: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4</w:t>
            </w:r>
          </w:p>
        </w:tc>
        <w:tc>
          <w:tcPr>
            <w:tcW w:w="1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Xem xét, trình Lãnh đạo Cục văn bản thông báo trả lại hồ sơ, nêu rõ lý do để t</w:t>
            </w:r>
            <w:r>
              <w:t>ổ chức, cá nhân biết tiếp tục hoàn thiện (trường hợp hồ sơ không đạt yêu cầu).</w:t>
            </w:r>
          </w:p>
          <w:p w:rsidR="00000000" w:rsidRDefault="00F75B6A">
            <w:pPr>
              <w:spacing w:before="120" w:after="280" w:afterAutospacing="1"/>
            </w:pPr>
            <w:r>
              <w:t>- Xem xét, trình Lãnh đạo Cục cấp Giấy chứng nhận đủ điều kiện sản xuất phân bón (trường hợp kết quả kiểm tra thực tế đạt yêu cầu).</w:t>
            </w:r>
          </w:p>
          <w:p w:rsidR="00000000" w:rsidRDefault="00F75B6A">
            <w:pPr>
              <w:spacing w:before="120"/>
            </w:pPr>
            <w:r>
              <w:t xml:space="preserve">- Xem xét, trình Lãnh đạo Cục văn bản trả </w:t>
            </w:r>
            <w:r>
              <w:t>lời không cấp Giấy chứng nhận đủ điều kiện sản xuất phân bón (trường hợp kết quả kiểm tra thực tế không đạt yêu cầu).</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Quản lý phân bón</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5</w:t>
            </w:r>
          </w:p>
        </w:tc>
        <w:tc>
          <w:tcPr>
            <w:tcW w:w="1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Phê duyệt kết quả thực hiện thủ tục hành chính:</w:t>
            </w:r>
          </w:p>
          <w:p w:rsidR="00000000" w:rsidRDefault="00F75B6A">
            <w:pPr>
              <w:spacing w:before="120" w:after="280" w:afterAutospacing="1"/>
            </w:pPr>
            <w:r>
              <w:t>- Giấy chứng nhận đủ điều kiện</w:t>
            </w:r>
            <w:r>
              <w:t xml:space="preserve"> sản xuất phân bón (mẫu số 10, Phụ lục I, Nghị định số 84/2019/NĐ-CP).</w:t>
            </w:r>
          </w:p>
          <w:p w:rsidR="00000000" w:rsidRDefault="00F75B6A">
            <w:pPr>
              <w:spacing w:before="120" w:after="280" w:afterAutospacing="1"/>
            </w:pPr>
            <w:r>
              <w:t>- Văn bản thông báo trả lại hồ sơ, nêu rõ lý do để tổ chức, cá nhân biết tiếp tục hoàn thiện (trường hợp hồ sơ không đạt yêu cầu).</w:t>
            </w:r>
          </w:p>
          <w:p w:rsidR="00000000" w:rsidRDefault="00F75B6A">
            <w:pPr>
              <w:spacing w:before="120"/>
            </w:pPr>
            <w:r>
              <w:t xml:space="preserve">- Văn bản trả lời không cấp Giấy chứng nhận đủ điều </w:t>
            </w:r>
            <w:r>
              <w:t>kiện sản xuất phân bón (trường hợp kết quả kiểm tra thực tế không đạt yêu cầu).</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Cục</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6</w:t>
            </w:r>
          </w:p>
        </w:tc>
        <w:tc>
          <w:tcPr>
            <w:tcW w:w="19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Trả kết quả giải quyết TTHC cho tổ chức, cá nhân.</w:t>
            </w:r>
          </w:p>
          <w:p w:rsidR="00000000" w:rsidRDefault="00F75B6A">
            <w:pPr>
              <w:spacing w:before="120" w:after="280" w:afterAutospacing="1"/>
            </w:pPr>
            <w:r>
              <w:t>- Cập nhật thông tin vào Hệ thống thông tin một cửa điện tử.</w:t>
            </w:r>
          </w:p>
          <w:p w:rsidR="00000000" w:rsidRDefault="00F75B6A">
            <w:pPr>
              <w:spacing w:before="120"/>
            </w:pPr>
            <w:r>
              <w:t>- Lưu trữ hồ sơ.</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Bộ p</w:t>
            </w:r>
            <w:r>
              <w:t>hận Một cửa</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F75B6A" w:rsidTr="00F75B6A">
        <w:tblPrEx>
          <w:tblBorders>
            <w:top w:val="none" w:sz="0" w:space="0" w:color="auto"/>
            <w:bottom w:val="none" w:sz="0" w:space="0" w:color="auto"/>
            <w:insideH w:val="none" w:sz="0" w:space="0" w:color="auto"/>
            <w:insideV w:val="none" w:sz="0" w:space="0" w:color="auto"/>
          </w:tblBorders>
        </w:tblPrEx>
        <w:tc>
          <w:tcPr>
            <w:tcW w:w="3186"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 xml:space="preserve">Tổng thời gian giải quyết TTHC </w:t>
            </w:r>
            <w:r>
              <w:rPr>
                <w:b/>
                <w:bCs/>
                <w:i/>
                <w:iCs/>
              </w:rPr>
              <w:t>(không kể thời gian bổ sung, hoàn thiện hồ sơ)</w:t>
            </w:r>
          </w:p>
        </w:tc>
        <w:tc>
          <w:tcPr>
            <w:tcW w:w="18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25 ngày làm việc kể từ ngày tiếp nhận hồ sơ đầy đủ (</w:t>
            </w:r>
            <w:r>
              <w:rPr>
                <w:i/>
                <w:iCs/>
              </w:rPr>
              <w:t>không tính thời gian khắc phục điều kiện thực tế nếu có của tổ chức, cá nhân</w:t>
            </w:r>
            <w:r>
              <w:t>)</w:t>
            </w:r>
          </w:p>
        </w:tc>
      </w:tr>
    </w:tbl>
    <w:p w:rsidR="00000000" w:rsidRDefault="00F75B6A">
      <w:pPr>
        <w:spacing w:before="120" w:after="280" w:afterAutospacing="1"/>
        <w:jc w:val="center"/>
      </w:pPr>
      <w:r>
        <w:t> </w:t>
      </w:r>
    </w:p>
    <w:p w:rsidR="00000000" w:rsidRDefault="00F75B6A">
      <w:pPr>
        <w:spacing w:before="120" w:after="280" w:afterAutospacing="1"/>
        <w:jc w:val="right"/>
      </w:pPr>
      <w:bookmarkStart w:id="28" w:name="dieu_7"/>
      <w:r>
        <w:rPr>
          <w:b/>
          <w:bCs/>
        </w:rPr>
        <w:t>Quy trình nội bộ số: 31</w:t>
      </w:r>
      <w:bookmarkEnd w:id="28"/>
    </w:p>
    <w:p w:rsidR="00000000" w:rsidRDefault="00F75B6A">
      <w:pPr>
        <w:spacing w:before="120" w:after="280" w:afterAutospacing="1"/>
        <w:jc w:val="center"/>
      </w:pPr>
      <w:bookmarkStart w:id="29" w:name="dieu_7_name"/>
      <w:r>
        <w:rPr>
          <w:b/>
          <w:bCs/>
        </w:rPr>
        <w:t>Cấp lại Giấy chứng nhận đủ điều kiện sản xuất phân bón (Mã số TTHC 1.007928)</w:t>
      </w:r>
      <w:bookmarkEnd w:id="2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7"/>
        <w:gridCol w:w="3570"/>
        <w:gridCol w:w="1660"/>
        <w:gridCol w:w="1602"/>
        <w:gridCol w:w="1711"/>
      </w:tblGrid>
      <w:tr w:rsidR="00000000">
        <w:tc>
          <w:tcPr>
            <w:tcW w:w="4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Thứ tự</w:t>
            </w:r>
            <w:r>
              <w:t xml:space="preserve"> </w:t>
            </w:r>
            <w:r>
              <w:rPr>
                <w:b/>
                <w:bCs/>
              </w:rPr>
              <w:t>công việc</w:t>
            </w:r>
          </w:p>
        </w:tc>
        <w:tc>
          <w:tcPr>
            <w:tcW w:w="1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Nội dung công việc cụ thể</w:t>
            </w:r>
          </w:p>
        </w:tc>
        <w:tc>
          <w:tcPr>
            <w:tcW w:w="8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Đơn vị/người thực hiện</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Thời gian thực hiện</w:t>
            </w:r>
            <w:r>
              <w:t xml:space="preserve"> </w:t>
            </w:r>
            <w:r>
              <w:rPr>
                <w:b/>
                <w:bCs/>
              </w:rPr>
              <w:t>(ngày/giờ)</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Đánh giá bằng điểm</w:t>
            </w:r>
            <w:r>
              <w:t xml:space="preserve"> {trước hạn (2đ); đú</w:t>
            </w:r>
            <w:r>
              <w:t>ng hạn (1đ); quá hạn (0đ}</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1</w:t>
            </w:r>
          </w:p>
        </w:tc>
        <w:tc>
          <w:tcPr>
            <w:tcW w:w="1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Tiếp nhận hồ sơ: Trực tiếp hoặc dịch vụ bưu chính hoặc qua môi trường mạng (cơ chế một cửa quốc gia, dịch vụ công trực tuyến, phần mềm điện tử, email, fax).</w:t>
            </w:r>
          </w:p>
          <w:p w:rsidR="00000000" w:rsidRDefault="00F75B6A">
            <w:pPr>
              <w:spacing w:before="120" w:after="280" w:afterAutospacing="1"/>
            </w:pPr>
            <w:r>
              <w:t xml:space="preserve">- Kiểm tra tính hợp lệ của hồ sơ theo quy định tại </w:t>
            </w:r>
            <w:bookmarkStart w:id="30" w:name="dc_2"/>
            <w:r>
              <w:t>Điều 4, Đi</w:t>
            </w:r>
            <w:r>
              <w:t>ều 16, Điều 17, Nghị định số 84/2019/NĐ-CP</w:t>
            </w:r>
            <w:bookmarkEnd w:id="30"/>
            <w:r>
              <w:t xml:space="preserve"> ngày 14/11/2019 của Chính phủ quy định về quản lý phân bón; Nghị định số 130/2022/NĐ-CP ngày 31/12/2022 của Chính phủ sửa đổi, bổ sung một số điều của Nghị định số 84/2019/NĐ-CP ngày 14/11/2019 của Chính phủ quy đ</w:t>
            </w:r>
            <w:r>
              <w:t>ịnh về quản lý phân bón</w:t>
            </w:r>
          </w:p>
          <w:p w:rsidR="00000000" w:rsidRDefault="00F75B6A">
            <w:pPr>
              <w:spacing w:before="120" w:after="280" w:afterAutospacing="1"/>
            </w:pPr>
            <w:r>
              <w:t>- Cập nhật hồ sơ vào cơ sở dữ liệu của Hệ thống thông tin một cửa điện tử.</w:t>
            </w:r>
          </w:p>
          <w:p w:rsidR="00000000" w:rsidRDefault="00F75B6A">
            <w:pPr>
              <w:spacing w:before="120"/>
            </w:pPr>
            <w:r>
              <w:t>- Chuyển hồ sơ cho Phòng Quản lý phân bón.</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Bộ phận Một cửa</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2</w:t>
            </w:r>
          </w:p>
        </w:tc>
        <w:tc>
          <w:tcPr>
            <w:tcW w:w="1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pPr>
            <w:r>
              <w:t>- Nhận hồ sơ từ Bộ phận Một cửa, phân công chuyên viên thẩm định hô</w:t>
            </w:r>
            <w:r>
              <w:t>̀ sơ.</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Quản lý phân bón</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3</w:t>
            </w:r>
          </w:p>
        </w:tc>
        <w:tc>
          <w:tcPr>
            <w:tcW w:w="1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Thẩm định hồ sơ, kiểm tra thực tế điều kiện sản xuất phân bón:</w:t>
            </w:r>
          </w:p>
          <w:p w:rsidR="00000000" w:rsidRDefault="00F75B6A">
            <w:pPr>
              <w:spacing w:before="120" w:after="280" w:afterAutospacing="1"/>
            </w:pPr>
            <w:r>
              <w:t>1. Hồ sơ không đạt yêu cầu: Dự thảo văn bản thông báo trả lại hồ sơ, nêu rõ lý do để tổ chức, cá nhân biết tiếp tục hoàn thi</w:t>
            </w:r>
            <w:r>
              <w:t>ện.</w:t>
            </w:r>
          </w:p>
          <w:p w:rsidR="00000000" w:rsidRDefault="00F75B6A">
            <w:pPr>
              <w:spacing w:before="120" w:after="280" w:afterAutospacing="1"/>
            </w:pPr>
            <w:r>
              <w:t>2. Hồ sơ đạt yêu cầu:</w:t>
            </w:r>
          </w:p>
          <w:p w:rsidR="00000000" w:rsidRDefault="00F75B6A">
            <w:pPr>
              <w:spacing w:before="120" w:after="280" w:afterAutospacing="1"/>
            </w:pPr>
            <w:r>
              <w:t>- Trường hợp bị mất, hư hỏng, thay đổi nội dung thông tin tổ chức, cá nhân ghi trên Giấy chứng nhận: Dự thảo Giấy chứng nhận đủ điều kiện sản xuất phân bón.</w:t>
            </w:r>
          </w:p>
          <w:p w:rsidR="00000000" w:rsidRDefault="00F75B6A">
            <w:pPr>
              <w:spacing w:before="120" w:after="280" w:afterAutospacing="1"/>
            </w:pPr>
            <w:r>
              <w:t>- Trường hợp Giấy chứng nhận hết hạn; thay đổi về địa điểm sản xuất; tha</w:t>
            </w:r>
            <w:r>
              <w:t>y đổi về loại phân bón, dạng phân bón, công suất sản xuất trong Giấy chứng nhận:</w:t>
            </w:r>
          </w:p>
          <w:p w:rsidR="00000000" w:rsidRDefault="00F75B6A">
            <w:pPr>
              <w:spacing w:before="120" w:after="280" w:afterAutospacing="1"/>
            </w:pPr>
            <w:r>
              <w:t>+ Kết quả kiểm tra thực tế đạt yêu cầu: Dự thảo Giấy chứng nhận đủ điều kiện sản xuất phân bón;</w:t>
            </w:r>
          </w:p>
          <w:p w:rsidR="00000000" w:rsidRDefault="00F75B6A">
            <w:pPr>
              <w:spacing w:before="120"/>
            </w:pPr>
            <w:r>
              <w:t>+ Kết quả kiểm tra thực tế không đạt yêu cầu: Dự thảo văn bản trả lời không cấp</w:t>
            </w:r>
            <w:r>
              <w:t xml:space="preserve"> Giấy chứng nhận đủ điều kiện sản xuất phân bón.</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Chuyên viên thẩm định;</w:t>
            </w:r>
          </w:p>
          <w:p w:rsidR="00000000" w:rsidRDefault="00F75B6A">
            <w:pPr>
              <w:spacing w:before="120"/>
            </w:pPr>
            <w:r>
              <w:t>Đoàn kiểm tra thực tế điều kiện sản xuất phân bón (</w:t>
            </w:r>
            <w:r>
              <w:rPr>
                <w:i/>
                <w:iCs/>
              </w:rPr>
              <w:t>Trường hợp Giấy</w:t>
            </w:r>
            <w:r>
              <w:t xml:space="preserve"> </w:t>
            </w:r>
            <w:r>
              <w:rPr>
                <w:i/>
                <w:iCs/>
              </w:rPr>
              <w:t>chứng nhận hết hạn;</w:t>
            </w:r>
            <w:r>
              <w:t xml:space="preserve"> </w:t>
            </w:r>
            <w:r>
              <w:rPr>
                <w:i/>
                <w:iCs/>
              </w:rPr>
              <w:t>thay đổi về địa điểm</w:t>
            </w:r>
            <w:r>
              <w:t xml:space="preserve"> </w:t>
            </w:r>
            <w:r>
              <w:rPr>
                <w:i/>
                <w:iCs/>
              </w:rPr>
              <w:t>sản xuất; thay đổi về loại phân bón, dạng phân bón, công suất sản xuất trong</w:t>
            </w:r>
            <w:r>
              <w:rPr>
                <w:i/>
                <w:iCs/>
              </w:rPr>
              <w:t xml:space="preserve"> Giấy</w:t>
            </w:r>
            <w:r>
              <w:t xml:space="preserve"> </w:t>
            </w:r>
            <w:r>
              <w:rPr>
                <w:i/>
                <w:iCs/>
              </w:rPr>
              <w:t>chứng nhận</w:t>
            </w:r>
            <w:r>
              <w:t>)</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Trường hợp bị mất, hư hỏng, thay đổi nội dung thông tin tổ chức, cá nhân ghi trên Giấy chứng nhận: 2,5 ngày làm việc.</w:t>
            </w:r>
          </w:p>
          <w:p w:rsidR="00000000" w:rsidRDefault="00F75B6A">
            <w:pPr>
              <w:spacing w:before="120"/>
            </w:pPr>
            <w:r>
              <w:t>- Trường hợp Giấy chứng nhận hết hạn; thay đổi về địa điểm sản xuất; thay đổi về loại phân bón, dạng phân bón, công su</w:t>
            </w:r>
            <w:r>
              <w:t>ất sản xuất trong Giấy chứng nhận: 22,5 ngày làm việc (</w:t>
            </w:r>
            <w:r>
              <w:rPr>
                <w:i/>
                <w:iCs/>
              </w:rPr>
              <w:t>không tính thời gian khắc phục điều kiện thực tế nếu có của tổ chức, cá nhân</w:t>
            </w:r>
            <w:r>
              <w:t>).</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4</w:t>
            </w:r>
          </w:p>
        </w:tc>
        <w:tc>
          <w:tcPr>
            <w:tcW w:w="1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Xem xét, trình Lãnh đạo Cục văn bản thông báo trả lại hồ sơ, nêu rõ lý do để tổ chức, cá nhân biết tiếp tục h</w:t>
            </w:r>
            <w:r>
              <w:t>oàn thiện (trường hợp hồ sơ không đạt yêu cầu).</w:t>
            </w:r>
          </w:p>
          <w:p w:rsidR="00000000" w:rsidRDefault="00F75B6A">
            <w:pPr>
              <w:spacing w:before="120" w:after="280" w:afterAutospacing="1"/>
            </w:pPr>
            <w:r>
              <w:t>- Xem xét, trình Lãnh đạo Cục cấp Giấy chứng nhận đủ điều kiện sản xuất phân bón (Đối với hồ sơ của các trường hợp bị mất, hư hỏng, thay đổi nội dung thông tin tổ chức, cá nhân ghi trên Giấy chứng nhận đạt</w:t>
            </w:r>
            <w:r>
              <w:t xml:space="preserve"> yêu cầu và kết quả kiểm tra thực tế đạt yêu cầu của các trường hợp còn lại đạt yêu cầu).</w:t>
            </w:r>
          </w:p>
          <w:p w:rsidR="00000000" w:rsidRDefault="00F75B6A">
            <w:pPr>
              <w:spacing w:before="120"/>
            </w:pPr>
            <w:r>
              <w:t>- Xem xét, trình Lãnh đạo Cục văn bản trả lời không cấp Giấy chứng nhận đủ điều kiện sản xuất phân bón (trường hợp kết quả kiểm tra thực tế nếu có không đạt yêu cầu)</w:t>
            </w:r>
            <w:r>
              <w:t>.</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phòng Quản lý phân bón</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5</w:t>
            </w:r>
          </w:p>
        </w:tc>
        <w:tc>
          <w:tcPr>
            <w:tcW w:w="1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Phê duyệt kết quả thực hiện thủ tục hành chính:</w:t>
            </w:r>
          </w:p>
          <w:p w:rsidR="00000000" w:rsidRDefault="00F75B6A">
            <w:pPr>
              <w:spacing w:before="120" w:after="280" w:afterAutospacing="1"/>
            </w:pPr>
            <w:r>
              <w:t>- Giấy chứng nhận đủ điều kiện sản xuất phân bón (mẫu số 10, Phụ lục I, Nghị định số 84/2019/NĐ-CP).</w:t>
            </w:r>
          </w:p>
          <w:p w:rsidR="00000000" w:rsidRDefault="00F75B6A">
            <w:pPr>
              <w:spacing w:before="120" w:after="280" w:afterAutospacing="1"/>
            </w:pPr>
            <w:r>
              <w:t>- Văn bản thông báo trả lại hồ sơ, nêu rõ lý</w:t>
            </w:r>
            <w:r>
              <w:t xml:space="preserve"> do để tổ chức, cá nhân biết tiếp tục hoàn thiện (trường hợp hồ sơ không đạt yêu cầu).</w:t>
            </w:r>
          </w:p>
          <w:p w:rsidR="00000000" w:rsidRDefault="00F75B6A">
            <w:pPr>
              <w:spacing w:before="120"/>
            </w:pPr>
            <w:r>
              <w:t>- Văn bản trả lời không cấp Giấy chứng nhận đủ điều kiện sản xuất phân bón (trường hợp kết quả kiểm tra thực tế nếu có không đạt yêu cầu).</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Lãnh đạo Cục</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w:t>
            </w:r>
            <w:r>
              <w:t>c</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Bước 6</w:t>
            </w:r>
          </w:p>
        </w:tc>
        <w:tc>
          <w:tcPr>
            <w:tcW w:w="1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Trả kết quả giải quyết TTHC cho tổ chức, cá nhân.</w:t>
            </w:r>
          </w:p>
          <w:p w:rsidR="00000000" w:rsidRDefault="00F75B6A">
            <w:pPr>
              <w:spacing w:before="120" w:after="280" w:afterAutospacing="1"/>
            </w:pPr>
            <w:r>
              <w:t>- Lưu trữ hồ sơ.</w:t>
            </w:r>
          </w:p>
          <w:p w:rsidR="00000000" w:rsidRDefault="00F75B6A">
            <w:pPr>
              <w:spacing w:before="120"/>
            </w:pPr>
            <w:r>
              <w:t>- Cập nhật thông tin vào Hệ thống thông tin một cửa điện tử.</w:t>
            </w:r>
          </w:p>
        </w:tc>
        <w:tc>
          <w:tcPr>
            <w:tcW w:w="8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Bộ phận Một cửa</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0,5 ngày làm việc</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t> </w:t>
            </w:r>
          </w:p>
        </w:tc>
      </w:tr>
      <w:tr w:rsidR="00F75B6A" w:rsidTr="00F75B6A">
        <w:tblPrEx>
          <w:tblBorders>
            <w:top w:val="none" w:sz="0" w:space="0" w:color="auto"/>
            <w:bottom w:val="none" w:sz="0" w:space="0" w:color="auto"/>
            <w:insideH w:val="none" w:sz="0" w:space="0" w:color="auto"/>
            <w:insideV w:val="none" w:sz="0" w:space="0" w:color="auto"/>
          </w:tblBorders>
        </w:tblPrEx>
        <w:tc>
          <w:tcPr>
            <w:tcW w:w="323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jc w:val="center"/>
            </w:pPr>
            <w:r>
              <w:rPr>
                <w:b/>
                <w:bCs/>
              </w:rPr>
              <w:t xml:space="preserve">Tổng thời gian giải quyết TTHC </w:t>
            </w:r>
            <w:r>
              <w:rPr>
                <w:b/>
                <w:bCs/>
                <w:i/>
                <w:iCs/>
              </w:rPr>
              <w:t>(không kể thời gian bổ sung, hoàn thiện hồ sơ</w:t>
            </w:r>
            <w:r>
              <w:rPr>
                <w:b/>
                <w:bCs/>
                <w:i/>
                <w:iCs/>
              </w:rPr>
              <w:t>)</w:t>
            </w:r>
          </w:p>
        </w:tc>
        <w:tc>
          <w:tcPr>
            <w:tcW w:w="176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B6A">
            <w:pPr>
              <w:spacing w:before="120" w:after="280" w:afterAutospacing="1"/>
            </w:pPr>
            <w:r>
              <w:t>- Trường hợp bị mất, hư hỏng, thay đổi nội dung thông tin tổ chức, cá nhân ghi trên Giấy chứng nhậ</w:t>
            </w:r>
            <w:r>
              <w:t>n: 05 ngày làm việc kể từ ngày tiếp nhận hồ sơ đầy đủ.</w:t>
            </w:r>
          </w:p>
          <w:p w:rsidR="00000000" w:rsidRDefault="00F75B6A">
            <w:pPr>
              <w:spacing w:before="120"/>
            </w:pPr>
            <w:r>
              <w:rPr>
                <w:i/>
                <w:iCs/>
              </w:rPr>
              <w:t xml:space="preserve">- </w:t>
            </w:r>
            <w:r>
              <w:t>Trường hợp Giấy chứng nhận hết hạn; thay đổi về địa điểm sản xuất; thay đổi về loại phân bón, dạng phân bón, công suất sản xuất trong Giấy chứng nhận: 25 ngày làm việc kể từ ngày tiếp nhận hồ sơ đầ</w:t>
            </w:r>
            <w:r>
              <w:t>y đủ (</w:t>
            </w:r>
            <w:r>
              <w:rPr>
                <w:i/>
                <w:iCs/>
              </w:rPr>
              <w:t>không tính thời gian khắc phục điều kiện thực tế nếu có của tổ chức, cá nhân</w:t>
            </w:r>
            <w:r>
              <w:t>).</w:t>
            </w:r>
          </w:p>
        </w:tc>
      </w:tr>
    </w:tbl>
    <w:p w:rsidR="00000000" w:rsidRDefault="00F75B6A">
      <w:pPr>
        <w:spacing w:before="120" w:after="280" w:afterAutospacing="1"/>
        <w:jc w:val="center"/>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6A"/>
    <w:rsid w:val="00F75B6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9960AD5-D566-4D28-8368-37E4ADA6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2023-06-09T07:38:00Z</dcterms:created>
  <dcterms:modified xsi:type="dcterms:W3CDTF">2023-06-09T07:38:00Z</dcterms:modified>
</cp:coreProperties>
</file>