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38C6">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38C6">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38C6">
            <w:pPr>
              <w:spacing w:before="120"/>
              <w:jc w:val="center"/>
            </w:pPr>
            <w:r>
              <w:t xml:space="preserve">Số: </w:t>
            </w:r>
            <w:bookmarkStart w:id="0" w:name="_GoBack"/>
            <w:r>
              <w:t>1268/QĐ-TTg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38C6">
            <w:pPr>
              <w:spacing w:before="120"/>
              <w:jc w:val="right"/>
            </w:pPr>
            <w:r>
              <w:rPr>
                <w:i/>
                <w:iCs/>
              </w:rPr>
              <w:t>Hà Nội, ngày 28 tháng 10 năm 2023</w:t>
            </w:r>
          </w:p>
        </w:tc>
      </w:tr>
    </w:tbl>
    <w:p w:rsidR="00000000" w:rsidRDefault="002438C6">
      <w:pPr>
        <w:spacing w:before="120" w:after="280" w:afterAutospacing="1"/>
      </w:pPr>
      <w:r>
        <w:rPr>
          <w:i/>
          <w:iCs/>
        </w:rPr>
        <w:t> </w:t>
      </w:r>
    </w:p>
    <w:p w:rsidR="00000000" w:rsidRDefault="002438C6">
      <w:pPr>
        <w:spacing w:before="120" w:after="280" w:afterAutospacing="1"/>
        <w:jc w:val="center"/>
      </w:pPr>
      <w:bookmarkStart w:id="1" w:name="loai_1"/>
      <w:r>
        <w:rPr>
          <w:b/>
          <w:bCs/>
        </w:rPr>
        <w:t>QUYẾT ĐỊNH</w:t>
      </w:r>
      <w:bookmarkEnd w:id="1"/>
    </w:p>
    <w:p w:rsidR="00000000" w:rsidRDefault="002438C6">
      <w:pPr>
        <w:spacing w:before="120" w:after="280" w:afterAutospacing="1"/>
        <w:jc w:val="center"/>
      </w:pPr>
      <w:bookmarkStart w:id="2" w:name="loai_1_name"/>
      <w:r>
        <w:t>THÀNH LẬP BAN CHỈ ĐẠO THỰC HIỆN SẮP XẾP ĐƠN VỊ HÀNH CHÍNH CẤP HUYỆN, CẤP XÃ GIAI ĐOẠ</w:t>
      </w:r>
      <w:r>
        <w:t>N 2023 - 2030</w:t>
      </w:r>
      <w:bookmarkEnd w:id="2"/>
    </w:p>
    <w:p w:rsidR="00000000" w:rsidRDefault="002438C6">
      <w:pPr>
        <w:spacing w:before="120" w:after="280" w:afterAutospacing="1"/>
        <w:jc w:val="center"/>
      </w:pPr>
      <w:r>
        <w:rPr>
          <w:b/>
          <w:bCs/>
        </w:rPr>
        <w:t>THỦ TƯỚNG CHÍNH PHỦ</w:t>
      </w:r>
    </w:p>
    <w:p w:rsidR="00000000" w:rsidRDefault="002438C6">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2438C6">
      <w:pPr>
        <w:spacing w:before="120" w:after="280" w:afterAutospacing="1"/>
      </w:pPr>
      <w:r>
        <w:rPr>
          <w:i/>
          <w:iCs/>
        </w:rPr>
        <w:t>Căn cứ Nghị quyết số 37-NQ/TW ngày 24 t</w:t>
      </w:r>
      <w:r>
        <w:rPr>
          <w:i/>
          <w:iCs/>
        </w:rPr>
        <w:t>háng 12 năm 2018 của Bộ Chính trị về việc sắp xếp các đơn vị hành chính cấp huyện và cấp xã; Kết luận số 48-KL/TW ngày 30 tháng 01 năm 2023 của Bộ Chính trị về việc tiếp tục thực hiện sắp xếp đơn vị hành chính cấp huyện, cấp xã giai đoạn 2023 - 2030;</w:t>
      </w:r>
    </w:p>
    <w:p w:rsidR="00000000" w:rsidRDefault="002438C6">
      <w:pPr>
        <w:spacing w:before="120" w:after="280" w:afterAutospacing="1"/>
      </w:pPr>
      <w:r>
        <w:rPr>
          <w:i/>
          <w:iCs/>
        </w:rPr>
        <w:t>Căn c</w:t>
      </w:r>
      <w:r>
        <w:rPr>
          <w:i/>
          <w:iCs/>
        </w:rPr>
        <w:t>ứ Nghị quyết số 35/2023/QH15 ngày 12 tháng 7 năm 2023 của Ủy ban Thường vụ Quốc hội về việc sắp xếp đơn vị hành chính cấp huyện, cấp xã giai đoạn 2023 - 2030;</w:t>
      </w:r>
    </w:p>
    <w:p w:rsidR="00000000" w:rsidRDefault="002438C6">
      <w:pPr>
        <w:spacing w:before="120" w:after="280" w:afterAutospacing="1"/>
      </w:pPr>
      <w:r>
        <w:rPr>
          <w:i/>
          <w:iCs/>
        </w:rPr>
        <w:t>Căn cứ Nghị quyết số 117/NQ-CP ngày 30 tháng 7 năm 2023 của Chính phủ ban hành Kế hoạch thực hiện</w:t>
      </w:r>
      <w:r>
        <w:rPr>
          <w:i/>
          <w:iCs/>
        </w:rPr>
        <w:t xml:space="preserve"> sắp xếp đơn vị hành chính cấp huyện, cấp xã giai đoạn 2023 - 2025;</w:t>
      </w:r>
    </w:p>
    <w:p w:rsidR="00000000" w:rsidRDefault="002438C6">
      <w:pPr>
        <w:spacing w:before="120" w:after="280" w:afterAutospacing="1"/>
      </w:pPr>
      <w:r>
        <w:rPr>
          <w:i/>
          <w:iCs/>
        </w:rPr>
        <w:t>Căn cứ Quyết định số 34/2007/QĐ-TTg ngày 12 tháng 3 năm 2007 và Quyết định số 23/2023/QĐ-TTg ngày 18 tháng 9 năm 2023 của Thủ tướng Chính phủ về thành lập, tổ chức và hoạt động của tổ chức</w:t>
      </w:r>
      <w:r>
        <w:rPr>
          <w:i/>
          <w:iCs/>
        </w:rPr>
        <w:t xml:space="preserve"> phối hợp liên ngành;</w:t>
      </w:r>
    </w:p>
    <w:p w:rsidR="00000000" w:rsidRDefault="002438C6">
      <w:pPr>
        <w:spacing w:before="120" w:after="280" w:afterAutospacing="1"/>
      </w:pPr>
      <w:r>
        <w:rPr>
          <w:i/>
          <w:iCs/>
        </w:rPr>
        <w:t>Theo đề nghị của Bộ trưởng Bộ Nội vụ.</w:t>
      </w:r>
    </w:p>
    <w:p w:rsidR="00000000" w:rsidRDefault="002438C6">
      <w:pPr>
        <w:spacing w:before="120" w:after="280" w:afterAutospacing="1"/>
        <w:jc w:val="center"/>
      </w:pPr>
      <w:r>
        <w:rPr>
          <w:b/>
          <w:bCs/>
        </w:rPr>
        <w:t>QUYẾT ĐỊNH:</w:t>
      </w:r>
    </w:p>
    <w:p w:rsidR="00000000" w:rsidRDefault="002438C6">
      <w:pPr>
        <w:spacing w:before="120" w:after="280" w:afterAutospacing="1"/>
      </w:pPr>
      <w:bookmarkStart w:id="3" w:name="dieu_1"/>
      <w:r>
        <w:rPr>
          <w:b/>
          <w:bCs/>
        </w:rPr>
        <w:t>Điều 1.</w:t>
      </w:r>
      <w:bookmarkEnd w:id="3"/>
      <w:r>
        <w:rPr>
          <w:b/>
          <w:bCs/>
        </w:rPr>
        <w:t xml:space="preserve"> </w:t>
      </w:r>
      <w:bookmarkStart w:id="4" w:name="dieu_1_name"/>
      <w:r>
        <w:t>Thành lập Ban Chỉ đạo thực hiện sắp xếp đơn vị hành chính cấp huyện, cấp xã giai đoạn 2023 - 2030 (sau đây gọi tắt là Ban Chỉ đạo) gồm các thành viên sau đây:</w:t>
      </w:r>
      <w:bookmarkEnd w:id="4"/>
    </w:p>
    <w:p w:rsidR="00000000" w:rsidRDefault="002438C6">
      <w:pPr>
        <w:spacing w:before="120" w:after="280" w:afterAutospacing="1"/>
      </w:pPr>
      <w:r>
        <w:t>1. Trưởng ban: Ph</w:t>
      </w:r>
      <w:r>
        <w:t>ó Thủ tướng Chính phủ Trần Lưu Quang.</w:t>
      </w:r>
    </w:p>
    <w:p w:rsidR="00000000" w:rsidRDefault="002438C6">
      <w:pPr>
        <w:spacing w:before="120" w:after="280" w:afterAutospacing="1"/>
      </w:pPr>
      <w:r>
        <w:t>2. Phó Trưởng Ban thường trực: Bộ trưởng Bộ Nội vụ Phạm Thị Thanh Trà.</w:t>
      </w:r>
    </w:p>
    <w:p w:rsidR="00000000" w:rsidRDefault="002438C6">
      <w:pPr>
        <w:spacing w:before="120" w:after="280" w:afterAutospacing="1"/>
      </w:pPr>
      <w:r>
        <w:t>3. Các Phó Trưởng ban:</w:t>
      </w:r>
    </w:p>
    <w:p w:rsidR="00000000" w:rsidRDefault="002438C6">
      <w:pPr>
        <w:spacing w:before="120" w:after="280" w:afterAutospacing="1"/>
      </w:pPr>
      <w:r>
        <w:lastRenderedPageBreak/>
        <w:t>- Thứ trưởng Bộ Nội vụ Nguyễn Duy Thăng;</w:t>
      </w:r>
    </w:p>
    <w:p w:rsidR="00000000" w:rsidRDefault="002438C6">
      <w:pPr>
        <w:spacing w:before="120" w:after="280" w:afterAutospacing="1"/>
      </w:pPr>
      <w:r>
        <w:t>- Phó Chủ nhiệm Văn phòng Chính phủ Cao Huy.</w:t>
      </w:r>
    </w:p>
    <w:p w:rsidR="00000000" w:rsidRDefault="002438C6">
      <w:pPr>
        <w:spacing w:before="120" w:after="280" w:afterAutospacing="1"/>
      </w:pPr>
      <w:r>
        <w:t>4. Các Ủy viên:</w:t>
      </w:r>
    </w:p>
    <w:p w:rsidR="00000000" w:rsidRDefault="002438C6">
      <w:pPr>
        <w:spacing w:before="120" w:after="280" w:afterAutospacing="1"/>
      </w:pPr>
      <w:r>
        <w:t>a) Đại diện lãnh đạo c</w:t>
      </w:r>
      <w:r>
        <w:t>ác bộ, cơ quan ngang bộ:</w:t>
      </w:r>
    </w:p>
    <w:p w:rsidR="00000000" w:rsidRDefault="002438C6">
      <w:pPr>
        <w:spacing w:before="120" w:after="280" w:afterAutospacing="1"/>
      </w:pPr>
      <w:r>
        <w:t>- Thứ trưởng Bộ Công an Thượng tướng Lương Tam Quang;</w:t>
      </w:r>
    </w:p>
    <w:p w:rsidR="00000000" w:rsidRDefault="002438C6">
      <w:pPr>
        <w:spacing w:before="120" w:after="280" w:afterAutospacing="1"/>
      </w:pPr>
      <w:r>
        <w:t>- Phó Tổng Tham mưu trưởng Quân đội nhân dân Việt Nam Thượng tướng Huỳnh Chiến Thắng;</w:t>
      </w:r>
    </w:p>
    <w:p w:rsidR="00000000" w:rsidRDefault="002438C6">
      <w:pPr>
        <w:spacing w:before="120" w:after="280" w:afterAutospacing="1"/>
      </w:pPr>
      <w:r>
        <w:t>- Thứ trưởng Bộ Kế hoạch và Đầu tư Trần Duy Đông;</w:t>
      </w:r>
    </w:p>
    <w:p w:rsidR="00000000" w:rsidRDefault="002438C6">
      <w:pPr>
        <w:spacing w:before="120" w:after="280" w:afterAutospacing="1"/>
      </w:pPr>
      <w:r>
        <w:t>- Thứ trưởng Bộ Xây dựng Nguyễn Tường Văn</w:t>
      </w:r>
      <w:r>
        <w:t>;</w:t>
      </w:r>
    </w:p>
    <w:p w:rsidR="00000000" w:rsidRDefault="002438C6">
      <w:pPr>
        <w:spacing w:before="120" w:after="280" w:afterAutospacing="1"/>
      </w:pPr>
      <w:r>
        <w:t>- Thứ trưởng Bộ Tư pháp Đặng Hoàng Oanh;</w:t>
      </w:r>
    </w:p>
    <w:p w:rsidR="00000000" w:rsidRDefault="002438C6">
      <w:pPr>
        <w:spacing w:before="120" w:after="280" w:afterAutospacing="1"/>
      </w:pPr>
      <w:r>
        <w:t>- Thứ trưởng Bộ Tài chính Võ Thành Hưng;</w:t>
      </w:r>
    </w:p>
    <w:p w:rsidR="00000000" w:rsidRDefault="002438C6">
      <w:pPr>
        <w:spacing w:before="120" w:after="280" w:afterAutospacing="1"/>
      </w:pPr>
      <w:r>
        <w:t>- Thứ trưởng Bộ Tài nguyên và Môi trường Nguyễn Thị Phương Hoa;</w:t>
      </w:r>
    </w:p>
    <w:p w:rsidR="00000000" w:rsidRDefault="002438C6">
      <w:pPr>
        <w:spacing w:before="120" w:after="280" w:afterAutospacing="1"/>
      </w:pPr>
      <w:r>
        <w:t>- Thứ trưởng Bộ Văn hóa, Thể thao và Du lịch Hoàng Đạo Cương;</w:t>
      </w:r>
    </w:p>
    <w:p w:rsidR="00000000" w:rsidRDefault="002438C6">
      <w:pPr>
        <w:spacing w:before="120" w:after="280" w:afterAutospacing="1"/>
      </w:pPr>
      <w:r>
        <w:t>- Thứ trưởng Bộ Thông tin và Truyền thông Nguy</w:t>
      </w:r>
      <w:r>
        <w:t>ễn Thanh Lâm;</w:t>
      </w:r>
    </w:p>
    <w:p w:rsidR="00000000" w:rsidRDefault="002438C6">
      <w:pPr>
        <w:spacing w:before="120" w:after="280" w:afterAutospacing="1"/>
      </w:pPr>
      <w:r>
        <w:t>- Thứ trưởng Bộ Nông nghiệp và Phát triển nông thôn Nguyễn Hoàng Hiệp;</w:t>
      </w:r>
    </w:p>
    <w:p w:rsidR="00000000" w:rsidRDefault="002438C6">
      <w:pPr>
        <w:spacing w:before="120" w:after="280" w:afterAutospacing="1"/>
      </w:pPr>
      <w:r>
        <w:t>- Thứ trưởng Bộ Lao động - Thương binh và Xã hội Lê Văn Thanh;</w:t>
      </w:r>
    </w:p>
    <w:p w:rsidR="00000000" w:rsidRDefault="002438C6">
      <w:pPr>
        <w:spacing w:before="120" w:after="280" w:afterAutospacing="1"/>
      </w:pPr>
      <w:r>
        <w:t>- Phó Chủ nhiệm Ủy ban Dân tộc Y Vinh Tơr.</w:t>
      </w:r>
    </w:p>
    <w:p w:rsidR="00000000" w:rsidRDefault="002438C6">
      <w:pPr>
        <w:spacing w:before="120" w:after="280" w:afterAutospacing="1"/>
      </w:pPr>
      <w:r>
        <w:t>b) Đại diện lãnh đạo các cơ quan trung ương:</w:t>
      </w:r>
    </w:p>
    <w:p w:rsidR="00000000" w:rsidRDefault="002438C6">
      <w:pPr>
        <w:spacing w:before="120" w:after="280" w:afterAutospacing="1"/>
      </w:pPr>
      <w:r>
        <w:t>- Phó Chánh án Tòa á</w:t>
      </w:r>
      <w:r>
        <w:t>n nhân dân tối cao Phạm Quốc Hưng;</w:t>
      </w:r>
    </w:p>
    <w:p w:rsidR="00000000" w:rsidRDefault="002438C6">
      <w:pPr>
        <w:spacing w:before="120" w:after="280" w:afterAutospacing="1"/>
      </w:pPr>
      <w:r>
        <w:t>- Phó Viện trưởng Thường trực Viện kiểm sát nhân dân tối cao Nguyễn Huy Tiến;</w:t>
      </w:r>
    </w:p>
    <w:p w:rsidR="00000000" w:rsidRDefault="002438C6">
      <w:pPr>
        <w:spacing w:before="120" w:after="280" w:afterAutospacing="1"/>
      </w:pPr>
      <w:r>
        <w:t>- Phó Chủ tịch Ủy ban trung ương Mặt trận Tổ quốc Việt Nam Nguyễn Hữu Dũng;</w:t>
      </w:r>
    </w:p>
    <w:p w:rsidR="00000000" w:rsidRDefault="002438C6">
      <w:pPr>
        <w:spacing w:before="120" w:after="280" w:afterAutospacing="1"/>
      </w:pPr>
      <w:r>
        <w:t>- Phó Chủ nhiệm Ủy ban Pháp luật của Quốc hội Nguyễn Phương Thủy.</w:t>
      </w:r>
    </w:p>
    <w:p w:rsidR="00000000" w:rsidRDefault="002438C6">
      <w:pPr>
        <w:spacing w:before="120" w:after="280" w:afterAutospacing="1"/>
      </w:pPr>
      <w:bookmarkStart w:id="5" w:name="dieu_2"/>
      <w:r>
        <w:rPr>
          <w:b/>
          <w:bCs/>
        </w:rPr>
        <w:t>Đ</w:t>
      </w:r>
      <w:r>
        <w:rPr>
          <w:b/>
          <w:bCs/>
        </w:rPr>
        <w:t>iều 2. Chức năng của Ban Chỉ đạo</w:t>
      </w:r>
      <w:bookmarkEnd w:id="5"/>
    </w:p>
    <w:p w:rsidR="00000000" w:rsidRDefault="002438C6">
      <w:pPr>
        <w:spacing w:before="120" w:after="280" w:afterAutospacing="1"/>
      </w:pPr>
      <w:r>
        <w:lastRenderedPageBreak/>
        <w:t>Ban Chỉ đạo là tổ chức phối hợp liên ngành có chức năng giúp Thủ tướng Chính phủ nghiên cứu, chỉ đạo, phối hợp giải quyết các vấn đề quan trọng, liên ngành trong việc thực hiện sắp xếp đơn vị hành chính cấp huyện, cấp xã gi</w:t>
      </w:r>
      <w:r>
        <w:t>ai đoạn 2023 - 2030.</w:t>
      </w:r>
    </w:p>
    <w:p w:rsidR="00000000" w:rsidRDefault="002438C6">
      <w:pPr>
        <w:spacing w:before="120" w:after="280" w:afterAutospacing="1"/>
      </w:pPr>
      <w:bookmarkStart w:id="6" w:name="dieu_3"/>
      <w:r>
        <w:rPr>
          <w:b/>
          <w:bCs/>
        </w:rPr>
        <w:t>Điều 3. Nhiệm vụ, quyền hạn của Ban Chỉ đạo</w:t>
      </w:r>
      <w:bookmarkEnd w:id="6"/>
    </w:p>
    <w:p w:rsidR="00000000" w:rsidRDefault="002438C6">
      <w:pPr>
        <w:spacing w:before="120" w:after="280" w:afterAutospacing="1"/>
      </w:pPr>
      <w:r>
        <w:t>1. Nghiên cứu, đề xuất với Thủ tướng Chính phủ phương hướng, giải pháp để giải quyết những vấn đề quan trọng, liên ngành về thực hiện sắp xếp đơn vị hành chính cấp huyện, cấp xã giai đoạn 202</w:t>
      </w:r>
      <w:r>
        <w:t>3 - 2030.</w:t>
      </w:r>
    </w:p>
    <w:p w:rsidR="00000000" w:rsidRDefault="002438C6">
      <w:pPr>
        <w:spacing w:before="120" w:after="280" w:afterAutospacing="1"/>
      </w:pPr>
      <w:r>
        <w:t>2. Giúp Thủ tướng Chính phủ chỉ đạo các bộ, cơ quan ngang bộ, cơ quan thuộc Chính phủ và Ủy ban nhân dân tỉnh, thành phố trực thuộc trung ương trong việc giải quyết những vấn đề quan trọng, liên ngành về thực hiện sắp xếp đơn vị hành chính cấp hu</w:t>
      </w:r>
      <w:r>
        <w:t>yện, cấp xã giai đoạn 2023 - 2030.</w:t>
      </w:r>
    </w:p>
    <w:p w:rsidR="00000000" w:rsidRDefault="002438C6">
      <w:pPr>
        <w:spacing w:before="120" w:after="280" w:afterAutospacing="1"/>
      </w:pPr>
      <w:r>
        <w:t>3. Giúp Thủ tướng Chính phủ đôn đốc các bộ, ngành, địa phương thực hiện việc sắp xếp đơn vị hành chính cấp huyện, cấp xã giai đoạn 2023 - 2030 bảo đảm theo đúng quy định của Bộ Chính trị, Ủy ban Thường vụ Quốc hội và Chín</w:t>
      </w:r>
      <w:r>
        <w:t>h phủ.</w:t>
      </w:r>
    </w:p>
    <w:p w:rsidR="00000000" w:rsidRDefault="002438C6">
      <w:pPr>
        <w:spacing w:before="120" w:after="280" w:afterAutospacing="1"/>
      </w:pPr>
      <w:r>
        <w:t>4. Thực hiện các nhiệm vụ cụ thể khác do Thủ tướng Chính phủ giao.</w:t>
      </w:r>
    </w:p>
    <w:p w:rsidR="00000000" w:rsidRDefault="002438C6">
      <w:pPr>
        <w:spacing w:before="120" w:after="280" w:afterAutospacing="1"/>
      </w:pPr>
      <w:bookmarkStart w:id="7" w:name="dieu_4"/>
      <w:r>
        <w:rPr>
          <w:b/>
          <w:bCs/>
        </w:rPr>
        <w:t>Điều 4. Tổ chức hoạt động của Ban Chỉ đạo</w:t>
      </w:r>
      <w:bookmarkEnd w:id="7"/>
    </w:p>
    <w:p w:rsidR="00000000" w:rsidRDefault="002438C6">
      <w:pPr>
        <w:spacing w:before="120" w:after="280" w:afterAutospacing="1"/>
      </w:pPr>
      <w:r>
        <w:t xml:space="preserve">1. Trưởng Ban Chỉ đạo có quyền hạn, trách nhiệm theo quy định tại </w:t>
      </w:r>
      <w:bookmarkStart w:id="8" w:name="dc_1"/>
      <w:r>
        <w:t>khoản 1 Điều 16 Quy chế thành lập, tổ chức và hoạt động của tổ chức phối h</w:t>
      </w:r>
      <w:r>
        <w:t>ợp liên ngành ban hành kèm theo Quyết định số 34/2007/QĐ-TTg</w:t>
      </w:r>
      <w:bookmarkEnd w:id="8"/>
      <w:r>
        <w:t xml:space="preserve"> ngày 12 tháng 3 năm 2007 của Thủ tướng Chính phủ. Trưởng Ban Chỉ đạo sử dụng con dấu của Thủ tướng Chính phủ; Phó Trưởng Ban thường trực và Phó Trưởng ban sử dụng con dấu của bộ, ngành đó.</w:t>
      </w:r>
    </w:p>
    <w:p w:rsidR="00000000" w:rsidRDefault="002438C6">
      <w:pPr>
        <w:spacing w:before="120" w:after="280" w:afterAutospacing="1"/>
      </w:pPr>
      <w:r>
        <w:t xml:space="preserve">2. Bộ </w:t>
      </w:r>
      <w:r>
        <w:t>Nội vụ là cơ quan thường trực của Ban Chỉ đạo, giúp Trưởng ban trong việc xây dựng kế hoạch, chương trình công tác của Ban Chỉ đạo; xây dựng Quy chế hoạt động của Ban Chỉ đạo trình Trưởng ban ký ban hành.</w:t>
      </w:r>
    </w:p>
    <w:p w:rsidR="00000000" w:rsidRDefault="002438C6">
      <w:pPr>
        <w:spacing w:before="120" w:after="280" w:afterAutospacing="1"/>
      </w:pPr>
      <w:r>
        <w:t>Bộ Nội vụ sử dụng bộ máy của mình để thực hiện nhiệ</w:t>
      </w:r>
      <w:r>
        <w:t>m vụ giúp việc cho Ban Chỉ đạo, hoạt động theo chế độ kiêm nhiệm, bảo đảm các điều kiện hoạt động của Ban Chỉ đạo; tổng hợp, báo cáo các hoạt động chung của Ban Chỉ đạo và thực hiện một số nhiệm vụ khác do Trưởng ban giao.</w:t>
      </w:r>
    </w:p>
    <w:p w:rsidR="00000000" w:rsidRDefault="002438C6">
      <w:pPr>
        <w:spacing w:before="120" w:after="280" w:afterAutospacing="1"/>
      </w:pPr>
      <w:r>
        <w:t>3. Các cơ quan có thành viên tham</w:t>
      </w:r>
      <w:r>
        <w:t xml:space="preserve"> gia Ban Chỉ đạo sử dụng bộ máy hiện có của mình để thực hiện nhiệm vụ giúp việc cho Ban Chỉ đạo, hoạt động theo chế độ kiêm nhiệm.</w:t>
      </w:r>
    </w:p>
    <w:p w:rsidR="00000000" w:rsidRDefault="002438C6">
      <w:pPr>
        <w:spacing w:before="120" w:after="280" w:afterAutospacing="1"/>
      </w:pPr>
      <w:bookmarkStart w:id="9" w:name="dieu_5"/>
      <w:r>
        <w:rPr>
          <w:b/>
          <w:bCs/>
        </w:rPr>
        <w:t>Điều 5. Kinh phí hoạt động</w:t>
      </w:r>
      <w:bookmarkEnd w:id="9"/>
    </w:p>
    <w:p w:rsidR="00000000" w:rsidRDefault="002438C6">
      <w:pPr>
        <w:spacing w:before="120" w:after="280" w:afterAutospacing="1"/>
      </w:pPr>
      <w:r>
        <w:t>Kinh phí hoạt động của Ban Chỉ đạo do ngân sách nhà nước bảo đảm và được bố trí trong kinh phí ho</w:t>
      </w:r>
      <w:r>
        <w:t>ạt động thường xuyên của Bộ Nội vụ.</w:t>
      </w:r>
    </w:p>
    <w:p w:rsidR="00000000" w:rsidRDefault="002438C6">
      <w:pPr>
        <w:spacing w:before="120" w:after="280" w:afterAutospacing="1"/>
      </w:pPr>
      <w:bookmarkStart w:id="10" w:name="dieu_6"/>
      <w:r>
        <w:rPr>
          <w:b/>
          <w:bCs/>
        </w:rPr>
        <w:lastRenderedPageBreak/>
        <w:t>Điều 6. Hiệu lực và trách nhiệm thi hành</w:t>
      </w:r>
      <w:bookmarkEnd w:id="10"/>
    </w:p>
    <w:p w:rsidR="00000000" w:rsidRDefault="002438C6">
      <w:pPr>
        <w:spacing w:before="120" w:after="280" w:afterAutospacing="1"/>
      </w:pPr>
      <w:r>
        <w:t>1. Quyết định này có hiệu lực thi hành kể từ ngày ký ban hành.</w:t>
      </w:r>
    </w:p>
    <w:p w:rsidR="00000000" w:rsidRDefault="002438C6">
      <w:pPr>
        <w:spacing w:before="120" w:after="280" w:afterAutospacing="1"/>
      </w:pPr>
      <w:r>
        <w:t>2. Ban Chỉ đạo tự giải thể sau khi hoàn thành nhiệm vụ.</w:t>
      </w:r>
    </w:p>
    <w:p w:rsidR="00000000" w:rsidRDefault="002438C6">
      <w:pPr>
        <w:spacing w:before="120" w:after="280" w:afterAutospacing="1"/>
      </w:pPr>
      <w:r>
        <w:t>3. Các Bộ trưởng, Thủ trưởng cơ quan ngang bộ, Thủ trưởng cơ</w:t>
      </w:r>
      <w:r>
        <w:t xml:space="preserve"> quan thuộc Chính phủ, Chủ tịch Ủy ban nhân dân tỉnh, thành phố trực thuộc trung ương và các thành viên quy định tại Điều 1 chịu trách nhiệm thi hành Quyết định này./.</w:t>
      </w:r>
    </w:p>
    <w:p w:rsidR="00000000" w:rsidRDefault="002438C6">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808"/>
        <w:gridCol w:w="4048"/>
      </w:tblGrid>
      <w:tr w:rsidR="00000000">
        <w:tc>
          <w:tcPr>
            <w:tcW w:w="48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38C6">
            <w:pPr>
              <w:spacing w:before="120"/>
            </w:pPr>
            <w:r>
              <w:rPr>
                <w:b/>
                <w:bCs/>
                <w:i/>
                <w:iCs/>
              </w:rPr>
              <w:br/>
              <w:t>Nơi nhận:</w:t>
            </w:r>
            <w:r>
              <w:rPr>
                <w:b/>
                <w:bCs/>
                <w:i/>
                <w:iCs/>
              </w:rPr>
              <w:br/>
            </w:r>
            <w:r>
              <w:rPr>
                <w:sz w:val="16"/>
              </w:rPr>
              <w:t>- Ban Bí thư Trung ương Đảng;</w:t>
            </w:r>
            <w:r>
              <w:rPr>
                <w:sz w:val="16"/>
              </w:rPr>
              <w:br/>
              <w:t>- Thủ tướng, các Phó Thủ tướng Chính phủ;</w:t>
            </w:r>
            <w:r>
              <w:rPr>
                <w:sz w:val="16"/>
              </w:rPr>
              <w:br/>
              <w:t>- C</w:t>
            </w:r>
            <w:r>
              <w:rPr>
                <w:sz w:val="16"/>
              </w:rPr>
              <w:t>ác bộ, cơ quan ngang bộ, cơ quan thuộc Chính phủ;</w:t>
            </w:r>
            <w:r>
              <w:rPr>
                <w:sz w:val="16"/>
              </w:rPr>
              <w:br/>
              <w:t>- HĐND, UBND các tỉnh, thành phố trực thuộc trung ương;</w:t>
            </w:r>
            <w:r>
              <w:rPr>
                <w:sz w:val="16"/>
              </w:rPr>
              <w:br/>
              <w:t>- Văn phòng Trung ương và các Ban của Đảng;</w:t>
            </w:r>
            <w:r>
              <w:rPr>
                <w:sz w:val="16"/>
              </w:rPr>
              <w:br/>
              <w:t>- Văn phòng Tổng Bí thư;</w:t>
            </w:r>
            <w:r>
              <w:rPr>
                <w:sz w:val="16"/>
              </w:rPr>
              <w:br/>
              <w:t>- Văn phòng Chủ tịch nước;</w:t>
            </w:r>
            <w:r>
              <w:rPr>
                <w:sz w:val="16"/>
              </w:rPr>
              <w:br/>
              <w:t>- Hội đồng Dân tộc và các Ủy ban của Quốc hội;</w:t>
            </w:r>
            <w:r>
              <w:rPr>
                <w:sz w:val="16"/>
              </w:rPr>
              <w:br/>
              <w:t>- Văn p</w:t>
            </w:r>
            <w:r>
              <w:rPr>
                <w:sz w:val="16"/>
              </w:rPr>
              <w:t>hòng Quốc hội;</w:t>
            </w:r>
            <w:r>
              <w:rPr>
                <w:sz w:val="16"/>
              </w:rPr>
              <w:br/>
              <w:t>- Tòa án nhân dân tối cao;</w:t>
            </w:r>
            <w:r>
              <w:rPr>
                <w:sz w:val="16"/>
              </w:rPr>
              <w:br/>
              <w:t>- Viện kiểm sát nhân dân tối cao;</w:t>
            </w:r>
            <w:r>
              <w:rPr>
                <w:sz w:val="16"/>
              </w:rPr>
              <w:br/>
              <w:t>- Kiểm toán nhà nước;</w:t>
            </w:r>
            <w:r>
              <w:rPr>
                <w:sz w:val="16"/>
              </w:rPr>
              <w:br/>
              <w:t>- Ủy ban Giám sát tài chính Quốc gia;</w:t>
            </w:r>
            <w:r>
              <w:rPr>
                <w:sz w:val="16"/>
              </w:rPr>
              <w:br/>
              <w:t>- Ngân hàng Chính sách xã hội;</w:t>
            </w:r>
            <w:r>
              <w:rPr>
                <w:sz w:val="16"/>
              </w:rPr>
              <w:br/>
              <w:t>- Ngân hàng Phát triển Việt Nam;</w:t>
            </w:r>
            <w:r>
              <w:rPr>
                <w:sz w:val="16"/>
              </w:rPr>
              <w:br/>
              <w:t>- Ủy ban trung ương Mặt trận Tổ quốc Việt Nam;</w:t>
            </w:r>
            <w:r>
              <w:rPr>
                <w:sz w:val="16"/>
              </w:rPr>
              <w:br/>
              <w:t>- Cơ quan</w:t>
            </w:r>
            <w:r>
              <w:rPr>
                <w:sz w:val="16"/>
              </w:rPr>
              <w:t xml:space="preserve"> trung ương của các đoàn thể;</w:t>
            </w:r>
            <w:r>
              <w:rPr>
                <w:sz w:val="16"/>
              </w:rPr>
              <w:br/>
              <w:t>- Các thành viên Ban Chỉ đạo;</w:t>
            </w:r>
            <w:r>
              <w:rPr>
                <w:sz w:val="16"/>
              </w:rPr>
              <w:br/>
              <w:t>- VPCP: BTCN, các PCN, Trợ lý TTg, TGĐ Cổng TTĐT, các Vụ, Cục, đơn vị trực thuộc, Công báo;</w:t>
            </w:r>
            <w:r>
              <w:rPr>
                <w:sz w:val="16"/>
              </w:rPr>
              <w:br/>
              <w:t>- Lưu: VT, NC (2).</w:t>
            </w:r>
          </w:p>
        </w:tc>
        <w:tc>
          <w:tcPr>
            <w:tcW w:w="40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38C6">
            <w:pPr>
              <w:spacing w:before="120"/>
              <w:jc w:val="center"/>
            </w:pPr>
            <w:r>
              <w:rPr>
                <w:b/>
                <w:bCs/>
              </w:rPr>
              <w:t>THỦ TƯỚNG</w:t>
            </w:r>
            <w:r>
              <w:rPr>
                <w:b/>
                <w:bCs/>
              </w:rPr>
              <w:br/>
            </w:r>
            <w:r>
              <w:rPr>
                <w:b/>
                <w:bCs/>
              </w:rPr>
              <w:br/>
            </w:r>
            <w:r>
              <w:rPr>
                <w:b/>
                <w:bCs/>
              </w:rPr>
              <w:br/>
            </w:r>
            <w:r>
              <w:rPr>
                <w:b/>
                <w:bCs/>
              </w:rPr>
              <w:br/>
            </w:r>
            <w:r>
              <w:rPr>
                <w:b/>
                <w:bCs/>
              </w:rPr>
              <w:br/>
              <w:t>Phạm Minh Chính</w:t>
            </w:r>
          </w:p>
        </w:tc>
      </w:tr>
    </w:tbl>
    <w:p w:rsidR="00000000" w:rsidRDefault="002438C6">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8C6"/>
    <w:rsid w:val="002438C6"/>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4F308E53-4F29-4E89-847F-CCE840C3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2023-11-02T02:34:00Z</dcterms:created>
  <dcterms:modified xsi:type="dcterms:W3CDTF">2023-11-02T02:34:00Z</dcterms:modified>
</cp:coreProperties>
</file>