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2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974"/>
      </w:tblGrid>
      <w:tr w:rsidR="00C34F75" w:rsidRPr="00432340" w:rsidTr="00432340">
        <w:tc>
          <w:tcPr>
            <w:tcW w:w="3348" w:type="dxa"/>
          </w:tcPr>
          <w:p w:rsidR="00C34F75" w:rsidRPr="00432340" w:rsidRDefault="00C34F75" w:rsidP="0042167A">
            <w:pPr>
              <w:spacing w:before="120" w:after="0" w:line="240" w:lineRule="auto"/>
              <w:jc w:val="center"/>
              <w:rPr>
                <w:b/>
                <w:sz w:val="26"/>
                <w:szCs w:val="26"/>
              </w:rPr>
            </w:pPr>
            <w:r w:rsidRPr="00432340">
              <w:rPr>
                <w:b/>
                <w:sz w:val="26"/>
                <w:szCs w:val="26"/>
              </w:rPr>
              <w:t xml:space="preserve">BỘ TÀI NGUYÊN VÀ </w:t>
            </w:r>
            <w:r w:rsidR="00376C6F" w:rsidRPr="00432340">
              <w:rPr>
                <w:b/>
                <w:sz w:val="26"/>
                <w:szCs w:val="26"/>
              </w:rPr>
              <w:br/>
            </w:r>
            <w:r w:rsidRPr="00432340">
              <w:rPr>
                <w:b/>
                <w:sz w:val="26"/>
                <w:szCs w:val="26"/>
              </w:rPr>
              <w:t>MÔI TRƯỜNG</w:t>
            </w:r>
            <w:r w:rsidRPr="00432340">
              <w:rPr>
                <w:b/>
                <w:sz w:val="26"/>
                <w:szCs w:val="26"/>
              </w:rPr>
              <w:br/>
              <w:t>-------</w:t>
            </w:r>
          </w:p>
        </w:tc>
        <w:tc>
          <w:tcPr>
            <w:tcW w:w="5974" w:type="dxa"/>
          </w:tcPr>
          <w:p w:rsidR="00C34F75" w:rsidRPr="00432340" w:rsidRDefault="00C34F75" w:rsidP="0042167A">
            <w:pPr>
              <w:spacing w:before="120" w:after="0" w:line="240" w:lineRule="auto"/>
              <w:jc w:val="center"/>
              <w:rPr>
                <w:sz w:val="26"/>
                <w:szCs w:val="26"/>
              </w:rPr>
            </w:pPr>
            <w:r w:rsidRPr="00432340">
              <w:rPr>
                <w:b/>
                <w:sz w:val="26"/>
                <w:szCs w:val="26"/>
              </w:rPr>
              <w:t>CỘNG HÒA XÃ HỘI CHỦ NGHĨA VIỆT NAM</w:t>
            </w:r>
            <w:r w:rsidRPr="00432340">
              <w:rPr>
                <w:b/>
                <w:sz w:val="26"/>
                <w:szCs w:val="26"/>
              </w:rPr>
              <w:br/>
              <w:t xml:space="preserve">Độc lập - Tự do - Hạnh phúc </w:t>
            </w:r>
            <w:r w:rsidRPr="00432340">
              <w:rPr>
                <w:b/>
                <w:sz w:val="26"/>
                <w:szCs w:val="26"/>
              </w:rPr>
              <w:br/>
              <w:t>---------------</w:t>
            </w:r>
          </w:p>
        </w:tc>
      </w:tr>
      <w:tr w:rsidR="00C34F75" w:rsidRPr="00432340" w:rsidTr="00432340">
        <w:tc>
          <w:tcPr>
            <w:tcW w:w="3348" w:type="dxa"/>
          </w:tcPr>
          <w:p w:rsidR="00C34F75" w:rsidRPr="00432340" w:rsidRDefault="00C34F75" w:rsidP="0042167A">
            <w:pPr>
              <w:spacing w:before="120" w:after="0" w:line="240" w:lineRule="auto"/>
              <w:jc w:val="center"/>
              <w:rPr>
                <w:sz w:val="26"/>
                <w:szCs w:val="26"/>
              </w:rPr>
            </w:pPr>
            <w:r w:rsidRPr="00432340">
              <w:rPr>
                <w:sz w:val="26"/>
                <w:szCs w:val="26"/>
              </w:rPr>
              <w:t xml:space="preserve">Số: </w:t>
            </w:r>
            <w:bookmarkStart w:id="0" w:name="_GoBack"/>
            <w:r w:rsidRPr="00432340">
              <w:rPr>
                <w:sz w:val="26"/>
                <w:szCs w:val="26"/>
              </w:rPr>
              <w:t>1235/QĐ-BTNMT</w:t>
            </w:r>
            <w:bookmarkEnd w:id="0"/>
          </w:p>
        </w:tc>
        <w:tc>
          <w:tcPr>
            <w:tcW w:w="5974" w:type="dxa"/>
          </w:tcPr>
          <w:p w:rsidR="00C34F75" w:rsidRPr="00432340" w:rsidRDefault="00C34F75" w:rsidP="0042167A">
            <w:pPr>
              <w:spacing w:before="120" w:after="0" w:line="240" w:lineRule="auto"/>
              <w:jc w:val="right"/>
              <w:rPr>
                <w:i/>
                <w:sz w:val="26"/>
                <w:szCs w:val="26"/>
              </w:rPr>
            </w:pPr>
            <w:r w:rsidRPr="00432340">
              <w:rPr>
                <w:i/>
                <w:sz w:val="26"/>
                <w:szCs w:val="26"/>
              </w:rPr>
              <w:t>Hà Nội, ngày 15 tháng 5 năm 2023</w:t>
            </w:r>
          </w:p>
        </w:tc>
      </w:tr>
    </w:tbl>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p>
    <w:p w:rsidR="002F656D" w:rsidRPr="00432340" w:rsidRDefault="00C34F75" w:rsidP="0042167A">
      <w:pPr>
        <w:widowControl w:val="0"/>
        <w:autoSpaceDE w:val="0"/>
        <w:autoSpaceDN w:val="0"/>
        <w:adjustRightInd w:val="0"/>
        <w:spacing w:before="120" w:after="0" w:line="240" w:lineRule="auto"/>
        <w:jc w:val="center"/>
        <w:rPr>
          <w:rFonts w:ascii="Times New Roman" w:hAnsi="Times New Roman"/>
          <w:b/>
          <w:sz w:val="26"/>
          <w:szCs w:val="26"/>
        </w:rPr>
      </w:pPr>
      <w:r w:rsidRPr="00432340">
        <w:rPr>
          <w:rFonts w:ascii="Times New Roman" w:hAnsi="Times New Roman"/>
          <w:b/>
          <w:sz w:val="26"/>
          <w:szCs w:val="26"/>
        </w:rPr>
        <w:t>QUYẾT ĐỊNH</w:t>
      </w:r>
    </w:p>
    <w:p w:rsidR="002F656D" w:rsidRPr="00432340" w:rsidRDefault="00C34F75"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VỀ VIỆC CÔNG BỐ THỦ TỤC HÀNH CHÍNH SỬA ĐỔI, BỔ SUNG TRONG LĨNH VỰC TÀI NGUYÊN NƯỚC THUỘC PHẠM VI CHỨC NĂNG QUẢN LÝ NHÀ NƯỚC CỦA BỘ TÀI NGUYÊN VÀ MÔI TRƯỜNG</w:t>
      </w:r>
    </w:p>
    <w:p w:rsidR="002F656D" w:rsidRPr="00432340" w:rsidRDefault="00C34F75" w:rsidP="0042167A">
      <w:pPr>
        <w:widowControl w:val="0"/>
        <w:autoSpaceDE w:val="0"/>
        <w:autoSpaceDN w:val="0"/>
        <w:adjustRightInd w:val="0"/>
        <w:spacing w:before="120" w:after="0" w:line="240" w:lineRule="auto"/>
        <w:jc w:val="center"/>
        <w:rPr>
          <w:rFonts w:ascii="Times New Roman" w:hAnsi="Times New Roman"/>
          <w:b/>
          <w:sz w:val="26"/>
          <w:szCs w:val="26"/>
        </w:rPr>
      </w:pPr>
      <w:r w:rsidRPr="00432340">
        <w:rPr>
          <w:rFonts w:ascii="Times New Roman" w:hAnsi="Times New Roman"/>
          <w:b/>
          <w:sz w:val="26"/>
          <w:szCs w:val="26"/>
        </w:rPr>
        <w:t>BỘ TRƯỞNG BỘ TÀI NGUYÊN VÀ MÔI TRƯỜNG</w:t>
      </w:r>
    </w:p>
    <w:p w:rsidR="002F656D" w:rsidRPr="00432340" w:rsidRDefault="002F656D" w:rsidP="0042167A">
      <w:pPr>
        <w:widowControl w:val="0"/>
        <w:autoSpaceDE w:val="0"/>
        <w:autoSpaceDN w:val="0"/>
        <w:adjustRightInd w:val="0"/>
        <w:spacing w:before="120" w:after="0" w:line="240" w:lineRule="auto"/>
        <w:rPr>
          <w:rFonts w:ascii="Times New Roman" w:hAnsi="Times New Roman"/>
          <w:i/>
          <w:sz w:val="26"/>
          <w:szCs w:val="26"/>
        </w:rPr>
      </w:pPr>
      <w:r w:rsidRPr="00432340">
        <w:rPr>
          <w:rFonts w:ascii="Times New Roman" w:hAnsi="Times New Roman"/>
          <w:i/>
          <w:sz w:val="26"/>
          <w:szCs w:val="26"/>
        </w:rPr>
        <w:t>Căn cứ Nghị định số 68/2022/NĐ-CP ngày 22 tháng 9 năm 2022 của Chính phủ quy định chức năng,</w:t>
      </w:r>
      <w:r w:rsidR="00C34F75" w:rsidRPr="00432340">
        <w:rPr>
          <w:rFonts w:ascii="Times New Roman" w:hAnsi="Times New Roman"/>
          <w:i/>
          <w:sz w:val="26"/>
          <w:szCs w:val="26"/>
        </w:rPr>
        <w:t xml:space="preserve"> </w:t>
      </w:r>
      <w:r w:rsidRPr="00432340">
        <w:rPr>
          <w:rFonts w:ascii="Times New Roman" w:hAnsi="Times New Roman"/>
          <w:i/>
          <w:sz w:val="26"/>
          <w:szCs w:val="26"/>
        </w:rPr>
        <w:t>nhiệm vụ quyền hạn</w:t>
      </w:r>
      <w:r w:rsidR="00C34F75" w:rsidRPr="00432340">
        <w:rPr>
          <w:rFonts w:ascii="Times New Roman" w:hAnsi="Times New Roman"/>
          <w:i/>
          <w:sz w:val="26"/>
          <w:szCs w:val="26"/>
        </w:rPr>
        <w:t xml:space="preserve"> </w:t>
      </w:r>
      <w:r w:rsidRPr="00432340">
        <w:rPr>
          <w:rFonts w:ascii="Times New Roman" w:hAnsi="Times New Roman"/>
          <w:i/>
          <w:sz w:val="26"/>
          <w:szCs w:val="26"/>
        </w:rPr>
        <w:t>và cơ cấu tổ chức của</w:t>
      </w:r>
      <w:r w:rsidR="00C34F75" w:rsidRPr="00432340">
        <w:rPr>
          <w:rFonts w:ascii="Times New Roman" w:hAnsi="Times New Roman"/>
          <w:i/>
          <w:sz w:val="26"/>
          <w:szCs w:val="26"/>
        </w:rPr>
        <w:t xml:space="preserve"> </w:t>
      </w:r>
      <w:r w:rsidRPr="00432340">
        <w:rPr>
          <w:rFonts w:ascii="Times New Roman" w:hAnsi="Times New Roman"/>
          <w:i/>
          <w:sz w:val="26"/>
          <w:szCs w:val="26"/>
        </w:rPr>
        <w:t>Bộ Tài nguyên và Môi trường;</w:t>
      </w:r>
    </w:p>
    <w:p w:rsidR="002F656D" w:rsidRPr="00432340" w:rsidRDefault="002F656D" w:rsidP="0042167A">
      <w:pPr>
        <w:widowControl w:val="0"/>
        <w:autoSpaceDE w:val="0"/>
        <w:autoSpaceDN w:val="0"/>
        <w:adjustRightInd w:val="0"/>
        <w:spacing w:before="120" w:after="0" w:line="240" w:lineRule="auto"/>
        <w:rPr>
          <w:rFonts w:ascii="Times New Roman" w:hAnsi="Times New Roman"/>
          <w:i/>
          <w:sz w:val="26"/>
          <w:szCs w:val="26"/>
        </w:rPr>
      </w:pPr>
      <w:r w:rsidRPr="00432340">
        <w:rPr>
          <w:rFonts w:ascii="Times New Roman" w:hAnsi="Times New Roman"/>
          <w:i/>
          <w:sz w:val="26"/>
          <w:szCs w:val="26"/>
        </w:rPr>
        <w:t>Căn cứ Nghị định số 63/2010/NĐ-CP ngày 08 tháng 6 năm 2010 của Chính phủ về kiểm soát thủ tục hành chính; Nghị định số 48/2013/NĐ-CP ngày 14 tháng</w:t>
      </w:r>
      <w:r w:rsidR="00C34F75" w:rsidRPr="00432340">
        <w:rPr>
          <w:rFonts w:ascii="Times New Roman" w:hAnsi="Times New Roman"/>
          <w:i/>
          <w:sz w:val="26"/>
          <w:szCs w:val="26"/>
        </w:rPr>
        <w:t xml:space="preserve"> </w:t>
      </w:r>
      <w:r w:rsidRPr="00432340">
        <w:rPr>
          <w:rFonts w:ascii="Times New Roman" w:hAnsi="Times New Roman"/>
          <w:i/>
          <w:sz w:val="26"/>
          <w:szCs w:val="26"/>
        </w:rPr>
        <w:t>5 năm 2013 của Chính phủ sửa đổi, bổ sung một số điều của các nghị định liên quan đến kiểm soát thủ tục hành chính và Nghị định số 92/2017/NĐ-CP ngày 07 tháng 8 năm 2017 của Chính phủ sửa đổi, bổ sung một số điều của các nghị định liên quan đến kiểm soát thủ tục hành chính;</w:t>
      </w:r>
    </w:p>
    <w:p w:rsidR="002F656D" w:rsidRPr="00432340" w:rsidRDefault="002F656D" w:rsidP="0042167A">
      <w:pPr>
        <w:widowControl w:val="0"/>
        <w:autoSpaceDE w:val="0"/>
        <w:autoSpaceDN w:val="0"/>
        <w:adjustRightInd w:val="0"/>
        <w:spacing w:before="120" w:after="0" w:line="240" w:lineRule="auto"/>
        <w:rPr>
          <w:rFonts w:ascii="Times New Roman" w:hAnsi="Times New Roman"/>
          <w:i/>
          <w:color w:val="000000"/>
          <w:sz w:val="26"/>
          <w:szCs w:val="26"/>
        </w:rPr>
      </w:pPr>
      <w:r w:rsidRPr="00432340">
        <w:rPr>
          <w:rFonts w:ascii="Times New Roman" w:hAnsi="Times New Roman"/>
          <w:i/>
          <w:sz w:val="26"/>
          <w:szCs w:val="26"/>
        </w:rPr>
        <w:t>Căn</w:t>
      </w:r>
      <w:r w:rsidR="00C34F75" w:rsidRPr="00432340">
        <w:rPr>
          <w:rFonts w:ascii="Times New Roman" w:hAnsi="Times New Roman"/>
          <w:i/>
          <w:sz w:val="26"/>
          <w:szCs w:val="26"/>
        </w:rPr>
        <w:t xml:space="preserve"> </w:t>
      </w:r>
      <w:r w:rsidRPr="00432340">
        <w:rPr>
          <w:rFonts w:ascii="Times New Roman" w:hAnsi="Times New Roman"/>
          <w:i/>
          <w:sz w:val="26"/>
          <w:szCs w:val="26"/>
        </w:rPr>
        <w:t>cứ Nghị định số 02/2023/NĐ-CP</w:t>
      </w:r>
      <w:r w:rsidR="00C34F75" w:rsidRPr="00432340">
        <w:rPr>
          <w:rFonts w:ascii="Times New Roman" w:hAnsi="Times New Roman"/>
          <w:i/>
          <w:sz w:val="26"/>
          <w:szCs w:val="26"/>
        </w:rPr>
        <w:t xml:space="preserve"> </w:t>
      </w:r>
      <w:r w:rsidRPr="00432340">
        <w:rPr>
          <w:rFonts w:ascii="Times New Roman" w:hAnsi="Times New Roman"/>
          <w:i/>
          <w:sz w:val="26"/>
          <w:szCs w:val="26"/>
        </w:rPr>
        <w:t>ngày 01 tháng</w:t>
      </w:r>
      <w:r w:rsidR="00C34F75" w:rsidRPr="00432340">
        <w:rPr>
          <w:rFonts w:ascii="Times New Roman" w:hAnsi="Times New Roman"/>
          <w:i/>
          <w:sz w:val="26"/>
          <w:szCs w:val="26"/>
        </w:rPr>
        <w:t xml:space="preserve"> </w:t>
      </w:r>
      <w:r w:rsidRPr="00432340">
        <w:rPr>
          <w:rFonts w:ascii="Times New Roman" w:hAnsi="Times New Roman"/>
          <w:i/>
          <w:sz w:val="26"/>
          <w:szCs w:val="26"/>
        </w:rPr>
        <w:t>02 năm 2023 của</w:t>
      </w:r>
      <w:r w:rsidR="00C34F75" w:rsidRPr="00432340">
        <w:rPr>
          <w:rFonts w:ascii="Times New Roman" w:hAnsi="Times New Roman"/>
          <w:i/>
          <w:sz w:val="26"/>
          <w:szCs w:val="26"/>
        </w:rPr>
        <w:t xml:space="preserve"> </w:t>
      </w:r>
      <w:r w:rsidRPr="00432340">
        <w:rPr>
          <w:rFonts w:ascii="Times New Roman" w:hAnsi="Times New Roman"/>
          <w:i/>
          <w:sz w:val="26"/>
          <w:szCs w:val="26"/>
        </w:rPr>
        <w:t xml:space="preserve">Chính phủ </w:t>
      </w:r>
      <w:r w:rsidRPr="00432340">
        <w:rPr>
          <w:rFonts w:ascii="Times New Roman" w:hAnsi="Times New Roman"/>
          <w:i/>
          <w:color w:val="18283F"/>
          <w:sz w:val="26"/>
          <w:szCs w:val="26"/>
        </w:rPr>
        <w:t>Quy định chi tiết thi hành một số điều của Luật Tài nguyên nước;</w:t>
      </w:r>
    </w:p>
    <w:p w:rsidR="002F656D" w:rsidRPr="00432340" w:rsidRDefault="002F656D" w:rsidP="0042167A">
      <w:pPr>
        <w:widowControl w:val="0"/>
        <w:autoSpaceDE w:val="0"/>
        <w:autoSpaceDN w:val="0"/>
        <w:adjustRightInd w:val="0"/>
        <w:spacing w:before="120" w:after="0" w:line="240" w:lineRule="auto"/>
        <w:rPr>
          <w:rFonts w:ascii="Times New Roman" w:hAnsi="Times New Roman"/>
          <w:i/>
          <w:color w:val="000000"/>
          <w:sz w:val="26"/>
          <w:szCs w:val="26"/>
        </w:rPr>
      </w:pPr>
      <w:r w:rsidRPr="00432340">
        <w:rPr>
          <w:rFonts w:ascii="Times New Roman" w:hAnsi="Times New Roman"/>
          <w:i/>
          <w:color w:val="000000"/>
          <w:sz w:val="26"/>
          <w:szCs w:val="26"/>
        </w:rPr>
        <w:t>Căn cứ Nghị định số 22/2023/NĐ-CP ngày 12 tháng 5 năm 2023 của Chính phủ sửa đổi, bổ sung một số điều của các Nghị định liên quan đến hoạt động kinh doanh trong lĩnh vực tài nguyên và môi trường;</w:t>
      </w:r>
    </w:p>
    <w:p w:rsidR="002F656D" w:rsidRPr="00432340" w:rsidRDefault="002F656D" w:rsidP="0042167A">
      <w:pPr>
        <w:widowControl w:val="0"/>
        <w:autoSpaceDE w:val="0"/>
        <w:autoSpaceDN w:val="0"/>
        <w:adjustRightInd w:val="0"/>
        <w:spacing w:before="120" w:after="0" w:line="240" w:lineRule="auto"/>
        <w:rPr>
          <w:rFonts w:ascii="Times New Roman" w:hAnsi="Times New Roman"/>
          <w:i/>
          <w:color w:val="000000"/>
          <w:sz w:val="26"/>
          <w:szCs w:val="26"/>
        </w:rPr>
      </w:pPr>
      <w:r w:rsidRPr="00432340">
        <w:rPr>
          <w:rFonts w:ascii="Times New Roman" w:hAnsi="Times New Roman"/>
          <w:i/>
          <w:color w:val="000000"/>
          <w:sz w:val="26"/>
          <w:szCs w:val="26"/>
        </w:rPr>
        <w:t>Căn cứ Thông tư số 02/2017/TT-VPCP ngày 31 tháng 10 năm 2017 của</w:t>
      </w:r>
      <w:r w:rsidR="00C34F75" w:rsidRPr="00432340">
        <w:rPr>
          <w:rFonts w:ascii="Times New Roman" w:hAnsi="Times New Roman"/>
          <w:i/>
          <w:color w:val="000000"/>
          <w:sz w:val="26"/>
          <w:szCs w:val="26"/>
        </w:rPr>
        <w:t xml:space="preserve"> </w:t>
      </w:r>
      <w:r w:rsidRPr="00432340">
        <w:rPr>
          <w:rFonts w:ascii="Times New Roman" w:hAnsi="Times New Roman"/>
          <w:i/>
          <w:color w:val="000000"/>
          <w:sz w:val="26"/>
          <w:szCs w:val="26"/>
        </w:rPr>
        <w:t>Văn phòng Chính phủ hướng dẫn về nghiệp vụ kiểm soát thủ tục hành chính;</w:t>
      </w:r>
    </w:p>
    <w:p w:rsidR="002F656D" w:rsidRPr="00432340" w:rsidRDefault="002F656D" w:rsidP="0042167A">
      <w:pPr>
        <w:widowControl w:val="0"/>
        <w:autoSpaceDE w:val="0"/>
        <w:autoSpaceDN w:val="0"/>
        <w:adjustRightInd w:val="0"/>
        <w:spacing w:before="120" w:after="0" w:line="240" w:lineRule="auto"/>
        <w:rPr>
          <w:rFonts w:ascii="Times New Roman" w:hAnsi="Times New Roman"/>
          <w:i/>
          <w:color w:val="000000"/>
          <w:sz w:val="26"/>
          <w:szCs w:val="26"/>
        </w:rPr>
      </w:pPr>
      <w:r w:rsidRPr="00432340">
        <w:rPr>
          <w:rFonts w:ascii="Times New Roman" w:hAnsi="Times New Roman"/>
          <w:i/>
          <w:color w:val="000000"/>
          <w:sz w:val="26"/>
          <w:szCs w:val="26"/>
        </w:rPr>
        <w:t>Căn cứ Thông tư số 40/2014/TT-BTNMT ngày 11 tháng 7 năm 2014 của Bộ trưởng Bộ Tài nguyên và Môi trường Quy định việc hành nghề khoan nước dưới đất;</w:t>
      </w:r>
    </w:p>
    <w:p w:rsidR="002F656D" w:rsidRPr="00432340" w:rsidRDefault="002F656D" w:rsidP="0042167A">
      <w:pPr>
        <w:widowControl w:val="0"/>
        <w:autoSpaceDE w:val="0"/>
        <w:autoSpaceDN w:val="0"/>
        <w:adjustRightInd w:val="0"/>
        <w:spacing w:before="120" w:after="0" w:line="240" w:lineRule="auto"/>
        <w:rPr>
          <w:rFonts w:ascii="Times New Roman" w:hAnsi="Times New Roman"/>
          <w:i/>
          <w:color w:val="000000"/>
          <w:sz w:val="26"/>
          <w:szCs w:val="26"/>
        </w:rPr>
      </w:pPr>
      <w:r w:rsidRPr="00432340">
        <w:rPr>
          <w:rFonts w:ascii="Times New Roman" w:hAnsi="Times New Roman"/>
          <w:i/>
          <w:color w:val="000000"/>
          <w:sz w:val="26"/>
          <w:szCs w:val="26"/>
        </w:rPr>
        <w:t>Căn cứ Thông tư số 11/2022/TT-BTNMT ngày 20 tháng 10 năm 2022 của Bộ trưởng Bộ Tài nguyên và Môi trường sửa đổi, bổ sung một số điều của một số thông tư liên quan đến hoạt động kinh doanh thuộc phạm vi chức năng quản lý nhà nước của Bộ Tài nguyên và Môi trường;</w:t>
      </w:r>
    </w:p>
    <w:p w:rsidR="002F656D" w:rsidRPr="00432340" w:rsidRDefault="002F656D" w:rsidP="0042167A">
      <w:pPr>
        <w:widowControl w:val="0"/>
        <w:autoSpaceDE w:val="0"/>
        <w:autoSpaceDN w:val="0"/>
        <w:adjustRightInd w:val="0"/>
        <w:spacing w:before="120" w:after="0" w:line="240" w:lineRule="auto"/>
        <w:rPr>
          <w:rFonts w:ascii="Times New Roman" w:hAnsi="Times New Roman"/>
          <w:i/>
          <w:color w:val="000000"/>
          <w:sz w:val="26"/>
          <w:szCs w:val="26"/>
        </w:rPr>
      </w:pPr>
      <w:r w:rsidRPr="00432340">
        <w:rPr>
          <w:rFonts w:ascii="Times New Roman" w:hAnsi="Times New Roman"/>
          <w:i/>
          <w:color w:val="000000"/>
          <w:sz w:val="26"/>
          <w:szCs w:val="26"/>
        </w:rPr>
        <w:t>Theo đề nghị của Cục trưởng Cục Quản lý tài nguyên nước và Chánh Văn phòng Bộ Tài nguyên và Môi trường.</w:t>
      </w:r>
    </w:p>
    <w:p w:rsidR="002F656D" w:rsidRPr="00432340" w:rsidRDefault="00C34F75" w:rsidP="0042167A">
      <w:pPr>
        <w:widowControl w:val="0"/>
        <w:autoSpaceDE w:val="0"/>
        <w:autoSpaceDN w:val="0"/>
        <w:adjustRightInd w:val="0"/>
        <w:spacing w:before="120" w:after="0" w:line="240" w:lineRule="auto"/>
        <w:jc w:val="center"/>
        <w:rPr>
          <w:rFonts w:ascii="Times New Roman" w:hAnsi="Times New Roman"/>
          <w:b/>
          <w:color w:val="000000"/>
          <w:sz w:val="26"/>
          <w:szCs w:val="26"/>
        </w:rPr>
      </w:pPr>
      <w:r w:rsidRPr="00432340">
        <w:rPr>
          <w:rFonts w:ascii="Times New Roman" w:hAnsi="Times New Roman"/>
          <w:b/>
          <w:color w:val="000000"/>
          <w:sz w:val="26"/>
          <w:szCs w:val="26"/>
        </w:rPr>
        <w:t>QUYẾT ĐỊNH:</w:t>
      </w:r>
    </w:p>
    <w:p w:rsidR="002F656D" w:rsidRPr="00432340" w:rsidRDefault="002F656D" w:rsidP="0042167A">
      <w:pPr>
        <w:widowControl w:val="0"/>
        <w:autoSpaceDE w:val="0"/>
        <w:autoSpaceDN w:val="0"/>
        <w:adjustRightInd w:val="0"/>
        <w:spacing w:before="120" w:after="0" w:line="240" w:lineRule="auto"/>
        <w:rPr>
          <w:rFonts w:ascii="Times New Roman" w:hAnsi="Times New Roman"/>
          <w:color w:val="000000"/>
          <w:sz w:val="26"/>
          <w:szCs w:val="26"/>
        </w:rPr>
      </w:pPr>
      <w:r w:rsidRPr="00432340">
        <w:rPr>
          <w:rFonts w:ascii="Times New Roman" w:hAnsi="Times New Roman"/>
          <w:b/>
          <w:color w:val="000000"/>
          <w:sz w:val="26"/>
          <w:szCs w:val="26"/>
        </w:rPr>
        <w:t>Điều 1.</w:t>
      </w:r>
      <w:r w:rsidRPr="00432340">
        <w:rPr>
          <w:rFonts w:ascii="Times New Roman" w:hAnsi="Times New Roman"/>
          <w:color w:val="000000"/>
          <w:sz w:val="26"/>
          <w:szCs w:val="26"/>
        </w:rPr>
        <w:t xml:space="preserve"> Công bố kèm theo Quyết định này thủ tục hành chính được sửa đổi, bổ sung trong lĩnh vực tài nguyên nước thuộc phạm vi chức năng quản lý nhà nước của Bộ Tài nguyên và Môi trường.</w:t>
      </w:r>
    </w:p>
    <w:p w:rsidR="002F656D" w:rsidRPr="00432340" w:rsidRDefault="002F656D" w:rsidP="0042167A">
      <w:pPr>
        <w:widowControl w:val="0"/>
        <w:autoSpaceDE w:val="0"/>
        <w:autoSpaceDN w:val="0"/>
        <w:adjustRightInd w:val="0"/>
        <w:spacing w:before="120" w:after="0" w:line="240" w:lineRule="auto"/>
        <w:rPr>
          <w:rFonts w:ascii="Times New Roman" w:hAnsi="Times New Roman"/>
          <w:color w:val="000000"/>
          <w:sz w:val="26"/>
          <w:szCs w:val="26"/>
        </w:rPr>
      </w:pPr>
      <w:r w:rsidRPr="00432340">
        <w:rPr>
          <w:rFonts w:ascii="Times New Roman" w:hAnsi="Times New Roman"/>
          <w:b/>
          <w:color w:val="000000"/>
          <w:sz w:val="26"/>
          <w:szCs w:val="26"/>
        </w:rPr>
        <w:t>Điều 2.</w:t>
      </w:r>
      <w:r w:rsidRPr="00432340">
        <w:rPr>
          <w:rFonts w:ascii="Times New Roman" w:hAnsi="Times New Roman"/>
          <w:color w:val="000000"/>
          <w:sz w:val="26"/>
          <w:szCs w:val="26"/>
        </w:rPr>
        <w:t xml:space="preserve"> Quyết định này có hiệu lực thi hành kể từ ngày ký ban hành.</w:t>
      </w:r>
    </w:p>
    <w:p w:rsidR="002F656D" w:rsidRPr="00432340" w:rsidRDefault="002F656D" w:rsidP="0042167A">
      <w:pPr>
        <w:widowControl w:val="0"/>
        <w:autoSpaceDE w:val="0"/>
        <w:autoSpaceDN w:val="0"/>
        <w:adjustRightInd w:val="0"/>
        <w:spacing w:before="120" w:after="0" w:line="240" w:lineRule="auto"/>
        <w:rPr>
          <w:rFonts w:ascii="Times New Roman" w:hAnsi="Times New Roman"/>
          <w:color w:val="000000"/>
          <w:sz w:val="26"/>
          <w:szCs w:val="26"/>
        </w:rPr>
      </w:pPr>
      <w:r w:rsidRPr="00432340">
        <w:rPr>
          <w:rFonts w:ascii="Times New Roman" w:hAnsi="Times New Roman"/>
          <w:color w:val="000000"/>
          <w:sz w:val="26"/>
          <w:szCs w:val="26"/>
        </w:rPr>
        <w:t>Nội dung công bố thủ tục hành chính được sửa đổi, bổ sung tại Quyết định này thay thế nội dung thủ tục hành chính tương ứng đã được công bố tại Quyết định số 634/QĐ-BTNMT ngày 29 tháng 3 năm 2016; Quyết định số 4044/QĐ-BTNMT ngày 30 tháng 12 năm 2022 và Quyết định số 438/QĐ-BTNMT ngày 01 tháng 3 năm 2023 của Bộ trưởng Bộ Tài nguyên và Môi trường.</w:t>
      </w:r>
    </w:p>
    <w:p w:rsidR="002F656D" w:rsidRPr="00432340" w:rsidRDefault="002F656D" w:rsidP="0042167A">
      <w:pPr>
        <w:widowControl w:val="0"/>
        <w:autoSpaceDE w:val="0"/>
        <w:autoSpaceDN w:val="0"/>
        <w:adjustRightInd w:val="0"/>
        <w:spacing w:before="120" w:after="0" w:line="240" w:lineRule="auto"/>
        <w:rPr>
          <w:rFonts w:ascii="Times New Roman" w:hAnsi="Times New Roman"/>
          <w:color w:val="000000"/>
          <w:sz w:val="26"/>
          <w:szCs w:val="26"/>
        </w:rPr>
      </w:pPr>
      <w:r w:rsidRPr="00432340">
        <w:rPr>
          <w:rFonts w:ascii="Times New Roman" w:hAnsi="Times New Roman"/>
          <w:color w:val="000000"/>
          <w:sz w:val="26"/>
          <w:szCs w:val="26"/>
        </w:rPr>
        <w:t>Việc yêu cầu công dân nộp bản sao hoặc xuất trình các loại giấy tờ có giá trị chứng minh thông tin về cư trú theo quy định của Nghị định số 104/2022/NĐ- 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2F656D" w:rsidRPr="00432340" w:rsidRDefault="002F656D" w:rsidP="0042167A">
      <w:pPr>
        <w:widowControl w:val="0"/>
        <w:autoSpaceDE w:val="0"/>
        <w:autoSpaceDN w:val="0"/>
        <w:adjustRightInd w:val="0"/>
        <w:spacing w:before="120" w:after="0" w:line="240" w:lineRule="auto"/>
        <w:rPr>
          <w:rFonts w:ascii="Times New Roman" w:hAnsi="Times New Roman"/>
          <w:color w:val="000000"/>
          <w:sz w:val="26"/>
          <w:szCs w:val="26"/>
        </w:rPr>
      </w:pPr>
      <w:r w:rsidRPr="00432340">
        <w:rPr>
          <w:rFonts w:ascii="Times New Roman" w:hAnsi="Times New Roman"/>
          <w:b/>
          <w:color w:val="000000"/>
          <w:sz w:val="26"/>
          <w:szCs w:val="26"/>
        </w:rPr>
        <w:t>Điều</w:t>
      </w:r>
      <w:r w:rsidR="00C34F75" w:rsidRPr="00432340">
        <w:rPr>
          <w:rFonts w:ascii="Times New Roman" w:hAnsi="Times New Roman"/>
          <w:b/>
          <w:color w:val="000000"/>
          <w:sz w:val="26"/>
          <w:szCs w:val="26"/>
        </w:rPr>
        <w:t xml:space="preserve"> </w:t>
      </w:r>
      <w:r w:rsidRPr="00432340">
        <w:rPr>
          <w:rFonts w:ascii="Times New Roman" w:hAnsi="Times New Roman"/>
          <w:b/>
          <w:color w:val="000000"/>
          <w:sz w:val="26"/>
          <w:szCs w:val="26"/>
        </w:rPr>
        <w:t>3.</w:t>
      </w:r>
      <w:r w:rsidRPr="00432340">
        <w:rPr>
          <w:rFonts w:ascii="Times New Roman" w:hAnsi="Times New Roman"/>
          <w:color w:val="000000"/>
          <w:sz w:val="26"/>
          <w:szCs w:val="26"/>
        </w:rPr>
        <w:t xml:space="preserve"> Chánh Văn phòng Bộ, Vụ trưởng Vụ Pháp chế, Cục trưởng Cục</w:t>
      </w:r>
      <w:r w:rsidR="00C34F75" w:rsidRPr="00432340">
        <w:rPr>
          <w:rFonts w:ascii="Times New Roman" w:hAnsi="Times New Roman"/>
          <w:color w:val="000000"/>
          <w:sz w:val="26"/>
          <w:szCs w:val="26"/>
        </w:rPr>
        <w:t xml:space="preserve"> </w:t>
      </w:r>
      <w:r w:rsidRPr="00432340">
        <w:rPr>
          <w:rFonts w:ascii="Times New Roman" w:hAnsi="Times New Roman"/>
          <w:color w:val="000000"/>
          <w:sz w:val="26"/>
          <w:szCs w:val="26"/>
        </w:rPr>
        <w:t xml:space="preserve">Quản lý tài nguyên </w:t>
      </w:r>
      <w:r w:rsidRPr="00432340">
        <w:rPr>
          <w:rFonts w:ascii="Times New Roman" w:hAnsi="Times New Roman"/>
          <w:color w:val="000000"/>
          <w:sz w:val="26"/>
          <w:szCs w:val="26"/>
        </w:rPr>
        <w:lastRenderedPageBreak/>
        <w:t>nước, Thủ trưởng các đơn vị trực thuộc Bộ và các tổ chức, cá nhân có liên quan chịu trách nhiệm thi hành Quyết định này./.</w:t>
      </w:r>
    </w:p>
    <w:p w:rsidR="00C34F75" w:rsidRPr="00432340" w:rsidRDefault="00C34F75" w:rsidP="0042167A">
      <w:pPr>
        <w:widowControl w:val="0"/>
        <w:autoSpaceDE w:val="0"/>
        <w:autoSpaceDN w:val="0"/>
        <w:adjustRightInd w:val="0"/>
        <w:spacing w:before="120" w:after="0" w:line="240" w:lineRule="auto"/>
        <w:rPr>
          <w:rFonts w:ascii="Times New Roman" w:hAnsi="Times New Roman"/>
          <w:color w:val="000000"/>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34F75" w:rsidRPr="00432340">
        <w:tc>
          <w:tcPr>
            <w:tcW w:w="4428" w:type="dxa"/>
          </w:tcPr>
          <w:p w:rsidR="00C34F75" w:rsidRPr="00432340" w:rsidRDefault="00C34F75" w:rsidP="0042167A">
            <w:pPr>
              <w:spacing w:before="120" w:after="0" w:line="240" w:lineRule="auto"/>
              <w:rPr>
                <w:sz w:val="26"/>
                <w:szCs w:val="26"/>
              </w:rPr>
            </w:pPr>
            <w:r w:rsidRPr="00432340">
              <w:rPr>
                <w:b/>
                <w:i/>
                <w:sz w:val="26"/>
                <w:szCs w:val="26"/>
              </w:rPr>
              <w:br/>
              <w:t>Nơi nhận:</w:t>
            </w:r>
            <w:r w:rsidRPr="00432340">
              <w:rPr>
                <w:b/>
                <w:i/>
                <w:sz w:val="26"/>
                <w:szCs w:val="26"/>
              </w:rPr>
              <w:br/>
            </w:r>
            <w:r w:rsidRPr="00432340">
              <w:rPr>
                <w:color w:val="000000"/>
                <w:sz w:val="26"/>
                <w:szCs w:val="26"/>
              </w:rPr>
              <w:t>- Như Điều 3;</w:t>
            </w:r>
            <w:r w:rsidRPr="00432340">
              <w:rPr>
                <w:color w:val="000000"/>
                <w:sz w:val="26"/>
                <w:szCs w:val="26"/>
              </w:rPr>
              <w:br/>
              <w:t>- Bộ trưởng Trần Hồng Hà;</w:t>
            </w:r>
            <w:r w:rsidRPr="00432340">
              <w:rPr>
                <w:color w:val="000000"/>
                <w:sz w:val="26"/>
                <w:szCs w:val="26"/>
              </w:rPr>
              <w:br/>
              <w:t>- Bộ, cơ quan ngang Bộ, cơ quan thuộc Chính phủ;</w:t>
            </w:r>
            <w:r w:rsidRPr="00432340">
              <w:rPr>
                <w:color w:val="000000"/>
                <w:sz w:val="26"/>
                <w:szCs w:val="26"/>
              </w:rPr>
              <w:br/>
              <w:t>- UBND các tỉnh thành phố trực thuộc Trung ương;</w:t>
            </w:r>
            <w:r w:rsidRPr="00432340">
              <w:rPr>
                <w:color w:val="000000"/>
                <w:sz w:val="26"/>
                <w:szCs w:val="26"/>
              </w:rPr>
              <w:br/>
              <w:t>- Sở TN&amp;MT các tỉnh, thành phố trực thuộc TW;</w:t>
            </w:r>
            <w:r w:rsidRPr="00432340">
              <w:rPr>
                <w:color w:val="000000"/>
                <w:sz w:val="26"/>
                <w:szCs w:val="26"/>
              </w:rPr>
              <w:br/>
              <w:t>- Cục Kiểm soát TTHC, Văn phòng Chính phủ;</w:t>
            </w:r>
            <w:r w:rsidRPr="00432340">
              <w:rPr>
                <w:color w:val="000000"/>
                <w:sz w:val="26"/>
                <w:szCs w:val="26"/>
              </w:rPr>
              <w:br/>
              <w:t>- Bộ Tài nguyên và Môi trường: các Thứ trưởng; các Vụ, Văn phòng Bộ, Cổng thông tin điện tử Bộ;</w:t>
            </w:r>
            <w:r w:rsidRPr="00432340">
              <w:rPr>
                <w:color w:val="000000"/>
                <w:sz w:val="26"/>
                <w:szCs w:val="26"/>
              </w:rPr>
              <w:br/>
              <w:t>- Liên đoàn thương mại và Công nghiệp Việt Nam;</w:t>
            </w:r>
            <w:r w:rsidRPr="00432340">
              <w:rPr>
                <w:color w:val="000000"/>
                <w:sz w:val="26"/>
                <w:szCs w:val="26"/>
              </w:rPr>
              <w:br/>
              <w:t>- Lưu: VT, TNN, VPB (KSTTHC).</w:t>
            </w:r>
          </w:p>
        </w:tc>
        <w:tc>
          <w:tcPr>
            <w:tcW w:w="4428" w:type="dxa"/>
          </w:tcPr>
          <w:p w:rsidR="00C34F75" w:rsidRPr="00432340" w:rsidRDefault="00C34F75" w:rsidP="0042167A">
            <w:pPr>
              <w:spacing w:before="120" w:after="0" w:line="240" w:lineRule="auto"/>
              <w:jc w:val="center"/>
              <w:rPr>
                <w:b/>
                <w:sz w:val="26"/>
                <w:szCs w:val="26"/>
              </w:rPr>
            </w:pPr>
            <w:r w:rsidRPr="00432340">
              <w:rPr>
                <w:b/>
                <w:color w:val="000000"/>
                <w:sz w:val="26"/>
                <w:szCs w:val="26"/>
              </w:rPr>
              <w:t xml:space="preserve">KT. BỘ TRƯỞNG </w:t>
            </w:r>
            <w:r w:rsidRPr="00432340">
              <w:rPr>
                <w:b/>
                <w:color w:val="000000"/>
                <w:sz w:val="26"/>
                <w:szCs w:val="26"/>
              </w:rPr>
              <w:br/>
              <w:t>THỨ TRƯỞNG</w:t>
            </w:r>
            <w:r w:rsidRPr="00432340">
              <w:rPr>
                <w:b/>
                <w:color w:val="000000"/>
                <w:sz w:val="26"/>
                <w:szCs w:val="26"/>
              </w:rPr>
              <w:br/>
            </w:r>
            <w:r w:rsidRPr="00432340">
              <w:rPr>
                <w:b/>
                <w:color w:val="000000"/>
                <w:sz w:val="26"/>
                <w:szCs w:val="26"/>
              </w:rPr>
              <w:br/>
            </w:r>
            <w:r w:rsidRPr="00432340">
              <w:rPr>
                <w:b/>
                <w:color w:val="000000"/>
                <w:sz w:val="26"/>
                <w:szCs w:val="26"/>
              </w:rPr>
              <w:br/>
            </w:r>
            <w:r w:rsidRPr="00432340">
              <w:rPr>
                <w:b/>
                <w:color w:val="000000"/>
                <w:sz w:val="26"/>
                <w:szCs w:val="26"/>
              </w:rPr>
              <w:br/>
            </w:r>
            <w:r w:rsidRPr="00432340">
              <w:rPr>
                <w:b/>
                <w:color w:val="000000"/>
                <w:sz w:val="26"/>
                <w:szCs w:val="26"/>
              </w:rPr>
              <w:br/>
              <w:t>Lê Công Thành</w:t>
            </w:r>
          </w:p>
        </w:tc>
      </w:tr>
    </w:tbl>
    <w:p w:rsidR="002F656D" w:rsidRPr="00432340" w:rsidRDefault="002F656D" w:rsidP="0042167A">
      <w:pPr>
        <w:widowControl w:val="0"/>
        <w:autoSpaceDE w:val="0"/>
        <w:autoSpaceDN w:val="0"/>
        <w:adjustRightInd w:val="0"/>
        <w:spacing w:before="120" w:after="0" w:line="240" w:lineRule="auto"/>
        <w:rPr>
          <w:rFonts w:ascii="Times New Roman" w:hAnsi="Times New Roman"/>
          <w:color w:val="000000"/>
          <w:sz w:val="26"/>
          <w:szCs w:val="26"/>
        </w:rPr>
      </w:pPr>
    </w:p>
    <w:p w:rsidR="003561D6" w:rsidRPr="00432340" w:rsidRDefault="002F656D" w:rsidP="0042167A">
      <w:pPr>
        <w:widowControl w:val="0"/>
        <w:autoSpaceDE w:val="0"/>
        <w:autoSpaceDN w:val="0"/>
        <w:adjustRightInd w:val="0"/>
        <w:spacing w:before="120" w:after="0" w:line="240" w:lineRule="auto"/>
        <w:jc w:val="center"/>
        <w:rPr>
          <w:rFonts w:ascii="Times New Roman" w:hAnsi="Times New Roman"/>
          <w:b/>
          <w:bCs/>
          <w:color w:val="000000"/>
          <w:sz w:val="26"/>
          <w:szCs w:val="26"/>
        </w:rPr>
      </w:pPr>
      <w:r w:rsidRPr="00432340">
        <w:rPr>
          <w:rFonts w:ascii="Times New Roman" w:hAnsi="Times New Roman"/>
          <w:b/>
          <w:bCs/>
          <w:color w:val="000000"/>
          <w:sz w:val="26"/>
          <w:szCs w:val="26"/>
        </w:rPr>
        <w:t>THỦ TỤC HÀNH CHÍNH SỬA ĐỔI, BỔ SUNG TRONG LĨNH VỰC TÀI NGUYÊN NƯỚC THUỘC PHẠM VI CHỨC NĂNG QUẢN LÝ NHÀ NƯỚC CỦA BỘ TÀI NGUYÊN VÀ MÔI TRƯỜNG</w:t>
      </w:r>
    </w:p>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color w:val="000000"/>
          <w:sz w:val="26"/>
          <w:szCs w:val="26"/>
        </w:rPr>
      </w:pPr>
      <w:r w:rsidRPr="00432340">
        <w:rPr>
          <w:rFonts w:ascii="Times New Roman" w:hAnsi="Times New Roman"/>
          <w:i/>
          <w:iCs/>
          <w:color w:val="000000"/>
          <w:sz w:val="26"/>
          <w:szCs w:val="26"/>
        </w:rPr>
        <w:t>(Ban hành kèm theo Quyết định số</w:t>
      </w:r>
      <w:r w:rsidR="00C34F75" w:rsidRPr="00432340">
        <w:rPr>
          <w:rFonts w:ascii="Times New Roman" w:hAnsi="Times New Roman"/>
          <w:i/>
          <w:iCs/>
          <w:color w:val="000000"/>
          <w:sz w:val="26"/>
          <w:szCs w:val="26"/>
        </w:rPr>
        <w:t xml:space="preserve"> 1235</w:t>
      </w:r>
      <w:r w:rsidRPr="00432340">
        <w:rPr>
          <w:rFonts w:ascii="Times New Roman" w:hAnsi="Times New Roman"/>
          <w:i/>
          <w:iCs/>
          <w:color w:val="000000"/>
          <w:sz w:val="26"/>
          <w:szCs w:val="26"/>
        </w:rPr>
        <w:t>/QĐ-BTNMT ngày</w:t>
      </w:r>
      <w:r w:rsidR="00C34F75" w:rsidRPr="00432340">
        <w:rPr>
          <w:rFonts w:ascii="Times New Roman" w:hAnsi="Times New Roman"/>
          <w:i/>
          <w:iCs/>
          <w:color w:val="000000"/>
          <w:sz w:val="26"/>
          <w:szCs w:val="26"/>
        </w:rPr>
        <w:t xml:space="preserve"> 15 </w:t>
      </w:r>
      <w:r w:rsidRPr="00432340">
        <w:rPr>
          <w:rFonts w:ascii="Times New Roman" w:hAnsi="Times New Roman"/>
          <w:i/>
          <w:iCs/>
          <w:color w:val="000000"/>
          <w:sz w:val="26"/>
          <w:szCs w:val="26"/>
        </w:rPr>
        <w:t>tháng</w:t>
      </w:r>
      <w:r w:rsidR="00C34F75" w:rsidRPr="00432340">
        <w:rPr>
          <w:rFonts w:ascii="Times New Roman" w:hAnsi="Times New Roman"/>
          <w:i/>
          <w:iCs/>
          <w:color w:val="000000"/>
          <w:sz w:val="26"/>
          <w:szCs w:val="26"/>
        </w:rPr>
        <w:t xml:space="preserve"> 05 </w:t>
      </w:r>
      <w:r w:rsidRPr="00432340">
        <w:rPr>
          <w:rFonts w:ascii="Times New Roman" w:hAnsi="Times New Roman"/>
          <w:i/>
          <w:iCs/>
          <w:color w:val="000000"/>
          <w:sz w:val="26"/>
          <w:szCs w:val="26"/>
        </w:rPr>
        <w:t>năm 2023</w:t>
      </w:r>
      <w:r w:rsidR="00C34F75" w:rsidRPr="00432340">
        <w:rPr>
          <w:rFonts w:ascii="Times New Roman" w:hAnsi="Times New Roman"/>
          <w:i/>
          <w:iCs/>
          <w:color w:val="000000"/>
          <w:sz w:val="26"/>
          <w:szCs w:val="26"/>
        </w:rPr>
        <w:t xml:space="preserve"> </w:t>
      </w:r>
      <w:r w:rsidRPr="00432340">
        <w:rPr>
          <w:rFonts w:ascii="Times New Roman" w:hAnsi="Times New Roman"/>
          <w:i/>
          <w:iCs/>
          <w:color w:val="000000"/>
          <w:sz w:val="26"/>
          <w:szCs w:val="26"/>
        </w:rPr>
        <w:t>của Bộ trưởng Bộ Tài nguyên và Môi trường)</w:t>
      </w:r>
    </w:p>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color w:val="000000"/>
          <w:sz w:val="26"/>
          <w:szCs w:val="26"/>
        </w:rPr>
      </w:pPr>
      <w:r w:rsidRPr="00432340">
        <w:rPr>
          <w:rFonts w:ascii="Times New Roman" w:hAnsi="Times New Roman"/>
          <w:b/>
          <w:bCs/>
          <w:color w:val="000000"/>
          <w:sz w:val="26"/>
          <w:szCs w:val="26"/>
        </w:rPr>
        <w:t>PHẦN I. DANH MỤC THỦ TỤC HÀNH CHÍNH</w:t>
      </w:r>
    </w:p>
    <w:p w:rsidR="002F656D" w:rsidRPr="00432340" w:rsidRDefault="002F656D" w:rsidP="0042167A">
      <w:pPr>
        <w:widowControl w:val="0"/>
        <w:autoSpaceDE w:val="0"/>
        <w:autoSpaceDN w:val="0"/>
        <w:adjustRightInd w:val="0"/>
        <w:spacing w:before="120" w:after="0" w:line="240" w:lineRule="auto"/>
        <w:rPr>
          <w:rFonts w:ascii="Times New Roman" w:hAnsi="Times New Roman"/>
          <w:color w:val="000000"/>
          <w:sz w:val="26"/>
          <w:szCs w:val="26"/>
        </w:rPr>
      </w:pPr>
      <w:r w:rsidRPr="00432340">
        <w:rPr>
          <w:rFonts w:ascii="Times New Roman" w:hAnsi="Times New Roman"/>
          <w:b/>
          <w:bCs/>
          <w:color w:val="000000"/>
          <w:sz w:val="26"/>
          <w:szCs w:val="26"/>
        </w:rPr>
        <w:t>1. Danh mục thủ tục hành chính được sửa đổi, bổ sung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4"/>
        <w:gridCol w:w="1069"/>
        <w:gridCol w:w="2367"/>
        <w:gridCol w:w="2962"/>
        <w:gridCol w:w="828"/>
        <w:gridCol w:w="946"/>
      </w:tblGrid>
      <w:tr w:rsidR="00306045" w:rsidRPr="00432340">
        <w:tblPrEx>
          <w:tblCellMar>
            <w:top w:w="0" w:type="dxa"/>
            <w:left w:w="0" w:type="dxa"/>
            <w:bottom w:w="0" w:type="dxa"/>
            <w:right w:w="0" w:type="dxa"/>
          </w:tblCellMar>
        </w:tblPrEx>
        <w:tc>
          <w:tcPr>
            <w:tcW w:w="274"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b/>
                <w:color w:val="auto"/>
                <w:w w:val="100"/>
                <w:position w:val="0"/>
              </w:rPr>
            </w:pPr>
            <w:r w:rsidRPr="00432340">
              <w:rPr>
                <w:rStyle w:val="OnceABox"/>
                <w:b/>
                <w:color w:val="auto"/>
                <w:w w:val="100"/>
                <w:position w:val="0"/>
              </w:rPr>
              <w:t>ST T</w:t>
            </w:r>
          </w:p>
        </w:tc>
        <w:tc>
          <w:tcPr>
            <w:tcW w:w="618"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b/>
                <w:color w:val="auto"/>
                <w:w w:val="100"/>
                <w:position w:val="0"/>
              </w:rPr>
            </w:pPr>
            <w:r w:rsidRPr="00432340">
              <w:rPr>
                <w:rStyle w:val="OnceABox"/>
                <w:b/>
                <w:color w:val="auto"/>
                <w:w w:val="100"/>
                <w:position w:val="0"/>
              </w:rPr>
              <w:t>Số hồ sơ TTHC</w:t>
            </w:r>
          </w:p>
        </w:tc>
        <w:tc>
          <w:tcPr>
            <w:tcW w:w="1369"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b/>
                <w:color w:val="auto"/>
                <w:w w:val="100"/>
                <w:position w:val="0"/>
              </w:rPr>
            </w:pPr>
            <w:r w:rsidRPr="00432340">
              <w:rPr>
                <w:rStyle w:val="OnceABox"/>
                <w:b/>
                <w:color w:val="auto"/>
                <w:w w:val="100"/>
                <w:position w:val="0"/>
              </w:rPr>
              <w:t>Tên thủ tục hành chính</w:t>
            </w:r>
          </w:p>
        </w:tc>
        <w:tc>
          <w:tcPr>
            <w:tcW w:w="1713"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b/>
                <w:color w:val="auto"/>
                <w:w w:val="100"/>
                <w:position w:val="0"/>
              </w:rPr>
            </w:pPr>
            <w:r w:rsidRPr="00432340">
              <w:rPr>
                <w:rStyle w:val="OnceABox"/>
                <w:b/>
                <w:color w:val="auto"/>
                <w:w w:val="100"/>
                <w:position w:val="0"/>
              </w:rPr>
              <w:t>Tên VBQPPL quy định nội dung sửa đổi, bổ sung</w:t>
            </w:r>
          </w:p>
        </w:tc>
        <w:tc>
          <w:tcPr>
            <w:tcW w:w="479"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b/>
                <w:color w:val="auto"/>
                <w:w w:val="100"/>
                <w:position w:val="0"/>
              </w:rPr>
            </w:pPr>
            <w:r w:rsidRPr="00432340">
              <w:rPr>
                <w:rStyle w:val="OnceABox"/>
                <w:b/>
                <w:color w:val="auto"/>
                <w:w w:val="100"/>
                <w:position w:val="0"/>
              </w:rPr>
              <w:t>Lĩnh vực</w:t>
            </w:r>
          </w:p>
        </w:tc>
        <w:tc>
          <w:tcPr>
            <w:tcW w:w="547"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b/>
                <w:color w:val="auto"/>
                <w:w w:val="100"/>
                <w:position w:val="0"/>
              </w:rPr>
            </w:pPr>
            <w:r w:rsidRPr="00432340">
              <w:rPr>
                <w:rStyle w:val="OnceABox"/>
                <w:b/>
                <w:color w:val="auto"/>
                <w:w w:val="100"/>
                <w:position w:val="0"/>
              </w:rPr>
              <w:t>Cơ quan thực hiện</w:t>
            </w:r>
          </w:p>
        </w:tc>
      </w:tr>
      <w:tr w:rsidR="00A1472E" w:rsidRPr="00432340">
        <w:tblPrEx>
          <w:tblCellMar>
            <w:top w:w="0" w:type="dxa"/>
            <w:left w:w="0" w:type="dxa"/>
            <w:bottom w:w="0" w:type="dxa"/>
            <w:right w:w="0" w:type="dxa"/>
          </w:tblCellMar>
        </w:tblPrEx>
        <w:tc>
          <w:tcPr>
            <w:tcW w:w="5000" w:type="pct"/>
            <w:gridSpan w:val="6"/>
            <w:shd w:val="clear" w:color="auto" w:fill="auto"/>
            <w:vAlign w:val="center"/>
          </w:tcPr>
          <w:p w:rsidR="00A1472E" w:rsidRPr="00432340" w:rsidRDefault="00A1472E" w:rsidP="0042167A">
            <w:pPr>
              <w:widowControl w:val="0"/>
              <w:autoSpaceDE w:val="0"/>
              <w:autoSpaceDN w:val="0"/>
              <w:adjustRightInd w:val="0"/>
              <w:spacing w:before="120" w:after="0" w:line="240" w:lineRule="auto"/>
              <w:rPr>
                <w:rStyle w:val="OnceABox"/>
                <w:b/>
                <w:color w:val="auto"/>
                <w:w w:val="100"/>
                <w:position w:val="0"/>
              </w:rPr>
            </w:pPr>
            <w:r w:rsidRPr="00432340">
              <w:rPr>
                <w:rStyle w:val="OnceABox"/>
                <w:b/>
                <w:color w:val="auto"/>
                <w:w w:val="100"/>
                <w:position w:val="0"/>
              </w:rPr>
              <w:t>I. Thủ tục hành chính cấp Trung ương</w:t>
            </w:r>
          </w:p>
        </w:tc>
      </w:tr>
      <w:tr w:rsidR="00306045" w:rsidRPr="00432340">
        <w:tblPrEx>
          <w:tblCellMar>
            <w:top w:w="0" w:type="dxa"/>
            <w:left w:w="0" w:type="dxa"/>
            <w:bottom w:w="0" w:type="dxa"/>
            <w:right w:w="0" w:type="dxa"/>
          </w:tblCellMar>
        </w:tblPrEx>
        <w:tc>
          <w:tcPr>
            <w:tcW w:w="274"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1</w:t>
            </w:r>
          </w:p>
        </w:tc>
        <w:tc>
          <w:tcPr>
            <w:tcW w:w="618"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1.000657</w:t>
            </w:r>
          </w:p>
        </w:tc>
        <w:tc>
          <w:tcPr>
            <w:tcW w:w="1369"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Cấp giấy phép thăm dò nước dưới đất đối với công trình có lưu lượng từ 3.000m</w:t>
            </w:r>
            <w:r w:rsidRPr="00432340">
              <w:rPr>
                <w:rStyle w:val="OnceABox"/>
                <w:color w:val="auto"/>
                <w:w w:val="100"/>
                <w:position w:val="0"/>
                <w:vertAlign w:val="superscript"/>
              </w:rPr>
              <w:t>3</w:t>
            </w:r>
            <w:r w:rsidRPr="00432340">
              <w:rPr>
                <w:rStyle w:val="OnceABox"/>
                <w:color w:val="auto"/>
                <w:w w:val="100"/>
                <w:position w:val="0"/>
              </w:rPr>
              <w:t>/ngày đêm trở lên</w:t>
            </w:r>
          </w:p>
        </w:tc>
        <w:tc>
          <w:tcPr>
            <w:tcW w:w="1713"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 xml:space="preserve">- Nghị định số 02/2023/NĐ-CP ngày 01/02/2023 </w:t>
            </w:r>
          </w:p>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 Nghị định số 22/2023/NĐ-CP ngày 12/5/2023 của Chính phủ sửa đổi, bổ sung một số điều của các Nghị định liên quan đến hoạt động kinh doanh trong lĩnh vực tài nguyên và môi trường.</w:t>
            </w:r>
          </w:p>
        </w:tc>
        <w:tc>
          <w:tcPr>
            <w:tcW w:w="479"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Tài nguyên nước</w:t>
            </w:r>
          </w:p>
        </w:tc>
        <w:tc>
          <w:tcPr>
            <w:tcW w:w="547"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Bộ Tài nguyên và Môi trường</w:t>
            </w:r>
          </w:p>
        </w:tc>
      </w:tr>
      <w:tr w:rsidR="00306045" w:rsidRPr="00432340">
        <w:tblPrEx>
          <w:tblCellMar>
            <w:top w:w="0" w:type="dxa"/>
            <w:left w:w="0" w:type="dxa"/>
            <w:bottom w:w="0" w:type="dxa"/>
            <w:right w:w="0" w:type="dxa"/>
          </w:tblCellMar>
        </w:tblPrEx>
        <w:tc>
          <w:tcPr>
            <w:tcW w:w="274"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2</w:t>
            </w:r>
          </w:p>
        </w:tc>
        <w:tc>
          <w:tcPr>
            <w:tcW w:w="618"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1.000606</w:t>
            </w:r>
          </w:p>
        </w:tc>
        <w:tc>
          <w:tcPr>
            <w:tcW w:w="1369"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Gia hạn/điều chỉnh nội dung giấy phép thăm dò nước dưới đất đối với công trình có lưu lượng từ 3.000m</w:t>
            </w:r>
            <w:r w:rsidRPr="00432340">
              <w:rPr>
                <w:rStyle w:val="OnceABox"/>
                <w:color w:val="auto"/>
                <w:w w:val="100"/>
                <w:position w:val="0"/>
                <w:vertAlign w:val="superscript"/>
              </w:rPr>
              <w:t>3</w:t>
            </w:r>
            <w:r w:rsidRPr="00432340">
              <w:rPr>
                <w:rStyle w:val="OnceABox"/>
                <w:color w:val="auto"/>
                <w:w w:val="100"/>
                <w:position w:val="0"/>
              </w:rPr>
              <w:t>/ngày đêm trở lên</w:t>
            </w:r>
          </w:p>
        </w:tc>
        <w:tc>
          <w:tcPr>
            <w:tcW w:w="1713"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 xml:space="preserve">- Nghị định số 02/2023/NĐ-CP ngày 01/02/2023 </w:t>
            </w:r>
          </w:p>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 Nghị định số 22/2023/NĐ-CP ngày 12/5/2023 của Chính phủ sửa đổi, bổ sung một số điều của các Nghị định liên quan đến hoạt động kinh doanh trong lĩnh vực tài nguyên và môi trường.</w:t>
            </w:r>
          </w:p>
        </w:tc>
        <w:tc>
          <w:tcPr>
            <w:tcW w:w="479"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Tài nguyên nước</w:t>
            </w:r>
          </w:p>
        </w:tc>
        <w:tc>
          <w:tcPr>
            <w:tcW w:w="547"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Bộ Tài nguyên và Môi trường</w:t>
            </w:r>
          </w:p>
        </w:tc>
      </w:tr>
      <w:tr w:rsidR="00306045" w:rsidRPr="00432340">
        <w:tblPrEx>
          <w:tblCellMar>
            <w:top w:w="0" w:type="dxa"/>
            <w:left w:w="0" w:type="dxa"/>
            <w:bottom w:w="0" w:type="dxa"/>
            <w:right w:w="0" w:type="dxa"/>
          </w:tblCellMar>
        </w:tblPrEx>
        <w:tc>
          <w:tcPr>
            <w:tcW w:w="274"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3</w:t>
            </w:r>
          </w:p>
        </w:tc>
        <w:tc>
          <w:tcPr>
            <w:tcW w:w="618"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1.000070</w:t>
            </w:r>
          </w:p>
        </w:tc>
        <w:tc>
          <w:tcPr>
            <w:tcW w:w="1369"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Cấp giấy phép khai thác, sử dụng nước dưới đất đối với công trình có lưu lượng từ 3.000m</w:t>
            </w:r>
            <w:r w:rsidRPr="00432340">
              <w:rPr>
                <w:rStyle w:val="OnceABox"/>
                <w:color w:val="auto"/>
                <w:w w:val="100"/>
                <w:position w:val="0"/>
                <w:vertAlign w:val="superscript"/>
              </w:rPr>
              <w:t>3</w:t>
            </w:r>
            <w:r w:rsidRPr="00432340">
              <w:rPr>
                <w:rStyle w:val="OnceABox"/>
                <w:color w:val="auto"/>
                <w:w w:val="100"/>
                <w:position w:val="0"/>
              </w:rPr>
              <w:t>/ngày đêm trở lên</w:t>
            </w:r>
          </w:p>
        </w:tc>
        <w:tc>
          <w:tcPr>
            <w:tcW w:w="1713"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 xml:space="preserve">- Nghị định số 02/2023/NĐ-CP ngày 01/02/2023 </w:t>
            </w:r>
          </w:p>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 Nghị định số 22/2023/NĐ-CP ngày 12/5/2023 của Chính phủ sửa đổi, bổ sung một số điều của các Nghị định liên quan đến hoạt động kinh doanh trong lĩnh vực tài nguyên và môi trường.</w:t>
            </w:r>
          </w:p>
        </w:tc>
        <w:tc>
          <w:tcPr>
            <w:tcW w:w="479"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Tài nguyên nước</w:t>
            </w:r>
          </w:p>
        </w:tc>
        <w:tc>
          <w:tcPr>
            <w:tcW w:w="547"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Bộ Tài nguyên và Môi trường</w:t>
            </w:r>
          </w:p>
        </w:tc>
      </w:tr>
      <w:tr w:rsidR="00306045" w:rsidRPr="00432340">
        <w:tblPrEx>
          <w:tblCellMar>
            <w:top w:w="0" w:type="dxa"/>
            <w:left w:w="0" w:type="dxa"/>
            <w:bottom w:w="0" w:type="dxa"/>
            <w:right w:w="0" w:type="dxa"/>
          </w:tblCellMar>
        </w:tblPrEx>
        <w:trPr>
          <w:trHeight w:val="1060"/>
        </w:trPr>
        <w:tc>
          <w:tcPr>
            <w:tcW w:w="274"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lastRenderedPageBreak/>
              <w:t>4</w:t>
            </w:r>
          </w:p>
        </w:tc>
        <w:tc>
          <w:tcPr>
            <w:tcW w:w="618"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1.000060</w:t>
            </w:r>
          </w:p>
        </w:tc>
        <w:tc>
          <w:tcPr>
            <w:tcW w:w="1369"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 xml:space="preserve">Gia hạn, điều chỉnh giấy phép khai thác, sử dụng nước dưới đất đối với </w:t>
            </w:r>
            <w:r w:rsidRPr="00432340">
              <w:rPr>
                <w:rFonts w:ascii="Times New Roman" w:hAnsi="Times New Roman"/>
                <w:sz w:val="26"/>
                <w:szCs w:val="26"/>
              </w:rPr>
              <w:t>công trình có lưu lượng từ 3.000m</w:t>
            </w:r>
            <w:r w:rsidRPr="00432340">
              <w:rPr>
                <w:rFonts w:ascii="Times New Roman" w:hAnsi="Times New Roman"/>
                <w:sz w:val="26"/>
                <w:szCs w:val="26"/>
                <w:vertAlign w:val="superscript"/>
              </w:rPr>
              <w:t>3</w:t>
            </w:r>
            <w:r w:rsidRPr="00432340">
              <w:rPr>
                <w:rFonts w:ascii="Times New Roman" w:hAnsi="Times New Roman"/>
                <w:sz w:val="26"/>
                <w:szCs w:val="26"/>
              </w:rPr>
              <w:t>/ngày đêm trở lên</w:t>
            </w:r>
          </w:p>
        </w:tc>
        <w:tc>
          <w:tcPr>
            <w:tcW w:w="1713"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 xml:space="preserve">- Nghị định số 02/2023/NĐ-CP ngày 01/02/2023 </w:t>
            </w:r>
          </w:p>
          <w:p w:rsidR="00C34F75" w:rsidRPr="00432340" w:rsidRDefault="00C34F75" w:rsidP="0042167A">
            <w:pPr>
              <w:widowControl w:val="0"/>
              <w:autoSpaceDE w:val="0"/>
              <w:autoSpaceDN w:val="0"/>
              <w:adjustRightInd w:val="0"/>
              <w:spacing w:before="120" w:after="0" w:line="240" w:lineRule="auto"/>
              <w:rPr>
                <w:rStyle w:val="OnceABox"/>
                <w:color w:val="auto"/>
                <w:w w:val="100"/>
                <w:position w:val="0"/>
              </w:rPr>
            </w:pPr>
            <w:r w:rsidRPr="00432340">
              <w:rPr>
                <w:rStyle w:val="OnceABox"/>
                <w:color w:val="auto"/>
                <w:w w:val="100"/>
                <w:position w:val="0"/>
              </w:rPr>
              <w:t xml:space="preserve">- Nghị định số 22/2023/NĐ-CP </w:t>
            </w:r>
            <w:r w:rsidRPr="00432340">
              <w:rPr>
                <w:rFonts w:ascii="Times New Roman" w:hAnsi="Times New Roman"/>
                <w:sz w:val="26"/>
                <w:szCs w:val="26"/>
              </w:rPr>
              <w:t>ngày 12/5/2023 của Chính phủ sửa đổi, bổ sung một số điều của các Nghị định liên quan đến hoạt động kinh doanh trong lĩnh vực tài nguyên và môi trường.</w:t>
            </w:r>
          </w:p>
        </w:tc>
        <w:tc>
          <w:tcPr>
            <w:tcW w:w="479"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Tài nguyên nước</w:t>
            </w:r>
          </w:p>
        </w:tc>
        <w:tc>
          <w:tcPr>
            <w:tcW w:w="547" w:type="pct"/>
            <w:shd w:val="clear" w:color="auto" w:fill="auto"/>
            <w:vAlign w:val="center"/>
          </w:tcPr>
          <w:p w:rsidR="00C34F75" w:rsidRPr="00432340" w:rsidRDefault="00C34F75" w:rsidP="0042167A">
            <w:pPr>
              <w:widowControl w:val="0"/>
              <w:autoSpaceDE w:val="0"/>
              <w:autoSpaceDN w:val="0"/>
              <w:adjustRightInd w:val="0"/>
              <w:spacing w:before="120" w:after="0" w:line="240" w:lineRule="auto"/>
              <w:jc w:val="center"/>
              <w:rPr>
                <w:rStyle w:val="OnceABox"/>
                <w:color w:val="auto"/>
                <w:w w:val="100"/>
                <w:position w:val="0"/>
              </w:rPr>
            </w:pPr>
            <w:r w:rsidRPr="00432340">
              <w:rPr>
                <w:rStyle w:val="OnceABox"/>
                <w:color w:val="auto"/>
                <w:w w:val="100"/>
                <w:position w:val="0"/>
              </w:rPr>
              <w:t xml:space="preserve">Bộ Tài nguyên và Môi </w:t>
            </w:r>
            <w:r w:rsidRPr="00432340">
              <w:rPr>
                <w:rFonts w:ascii="Times New Roman" w:hAnsi="Times New Roman"/>
                <w:sz w:val="26"/>
                <w:szCs w:val="26"/>
              </w:rPr>
              <w:t>trường</w:t>
            </w:r>
          </w:p>
        </w:tc>
      </w:tr>
      <w:tr w:rsidR="00306045"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5</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2.000021</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Cấp giấy phép khai thác,</w:t>
            </w:r>
            <w:r w:rsidR="00C34F75" w:rsidRPr="00432340">
              <w:rPr>
                <w:rFonts w:ascii="Times New Roman" w:hAnsi="Times New Roman"/>
                <w:sz w:val="26"/>
                <w:szCs w:val="26"/>
              </w:rPr>
              <w:t xml:space="preserve"> </w:t>
            </w:r>
            <w:r w:rsidRPr="00432340">
              <w:rPr>
                <w:rFonts w:ascii="Times New Roman" w:hAnsi="Times New Roman"/>
                <w:sz w:val="26"/>
                <w:szCs w:val="26"/>
              </w:rPr>
              <w:t>sử</w:t>
            </w:r>
            <w:r w:rsidR="00C34F75" w:rsidRPr="00432340">
              <w:rPr>
                <w:rFonts w:ascii="Times New Roman" w:hAnsi="Times New Roman"/>
                <w:sz w:val="26"/>
                <w:szCs w:val="26"/>
              </w:rPr>
              <w:t xml:space="preserve"> </w:t>
            </w:r>
            <w:r w:rsidRPr="00432340">
              <w:rPr>
                <w:rFonts w:ascii="Times New Roman" w:hAnsi="Times New Roman"/>
                <w:sz w:val="26"/>
                <w:szCs w:val="26"/>
              </w:rPr>
              <w:t>dụng</w:t>
            </w:r>
            <w:r w:rsidR="00C34F75" w:rsidRPr="00432340">
              <w:rPr>
                <w:rFonts w:ascii="Times New Roman" w:hAnsi="Times New Roman"/>
                <w:sz w:val="26"/>
                <w:szCs w:val="26"/>
              </w:rPr>
              <w:t xml:space="preserve"> </w:t>
            </w:r>
            <w:r w:rsidRPr="00432340">
              <w:rPr>
                <w:rFonts w:ascii="Times New Roman" w:hAnsi="Times New Roman"/>
                <w:sz w:val="26"/>
                <w:szCs w:val="26"/>
              </w:rPr>
              <w:t>nước</w:t>
            </w:r>
            <w:r w:rsidR="00C34F75" w:rsidRPr="00432340">
              <w:rPr>
                <w:rFonts w:ascii="Times New Roman" w:hAnsi="Times New Roman"/>
                <w:sz w:val="26"/>
                <w:szCs w:val="26"/>
              </w:rPr>
              <w:t xml:space="preserve"> </w:t>
            </w:r>
            <w:r w:rsidRPr="00432340">
              <w:rPr>
                <w:rFonts w:ascii="Times New Roman" w:hAnsi="Times New Roman"/>
                <w:sz w:val="26"/>
                <w:szCs w:val="26"/>
              </w:rPr>
              <w:t>mặt</w:t>
            </w:r>
            <w:r w:rsidR="00C34F75" w:rsidRPr="00432340">
              <w:rPr>
                <w:rFonts w:ascii="Times New Roman" w:hAnsi="Times New Roman"/>
                <w:sz w:val="26"/>
                <w:szCs w:val="26"/>
              </w:rPr>
              <w:t xml:space="preserve"> </w:t>
            </w:r>
            <w:r w:rsidRPr="00432340">
              <w:rPr>
                <w:rFonts w:ascii="Times New Roman" w:hAnsi="Times New Roman"/>
                <w:sz w:val="26"/>
                <w:szCs w:val="26"/>
              </w:rPr>
              <w:t>đối với hồ chứa, đập dâng thủy</w:t>
            </w:r>
            <w:r w:rsidR="00C34F75" w:rsidRPr="00432340">
              <w:rPr>
                <w:rFonts w:ascii="Times New Roman" w:hAnsi="Times New Roman"/>
                <w:sz w:val="26"/>
                <w:szCs w:val="26"/>
              </w:rPr>
              <w:t xml:space="preserve"> </w:t>
            </w:r>
            <w:r w:rsidRPr="00432340">
              <w:rPr>
                <w:rFonts w:ascii="Times New Roman" w:hAnsi="Times New Roman"/>
                <w:sz w:val="26"/>
                <w:szCs w:val="26"/>
              </w:rPr>
              <w:t>lợi</w:t>
            </w:r>
            <w:r w:rsidR="00C34F75" w:rsidRPr="00432340">
              <w:rPr>
                <w:rFonts w:ascii="Times New Roman" w:hAnsi="Times New Roman"/>
                <w:sz w:val="26"/>
                <w:szCs w:val="26"/>
              </w:rPr>
              <w:t xml:space="preserve"> </w:t>
            </w:r>
            <w:r w:rsidRPr="00432340">
              <w:rPr>
                <w:rFonts w:ascii="Times New Roman" w:hAnsi="Times New Roman"/>
                <w:sz w:val="26"/>
                <w:szCs w:val="26"/>
              </w:rPr>
              <w:t>có</w:t>
            </w:r>
            <w:r w:rsidR="00C34F75" w:rsidRPr="00432340">
              <w:rPr>
                <w:rFonts w:ascii="Times New Roman" w:hAnsi="Times New Roman"/>
                <w:sz w:val="26"/>
                <w:szCs w:val="26"/>
              </w:rPr>
              <w:t xml:space="preserve"> </w:t>
            </w:r>
            <w:r w:rsidRPr="00432340">
              <w:rPr>
                <w:rFonts w:ascii="Times New Roman" w:hAnsi="Times New Roman"/>
                <w:sz w:val="26"/>
                <w:szCs w:val="26"/>
              </w:rPr>
              <w:t>dung</w:t>
            </w:r>
            <w:r w:rsidR="00C34F75" w:rsidRPr="00432340">
              <w:rPr>
                <w:rFonts w:ascii="Times New Roman" w:hAnsi="Times New Roman"/>
                <w:sz w:val="26"/>
                <w:szCs w:val="26"/>
              </w:rPr>
              <w:t xml:space="preserve"> </w:t>
            </w:r>
            <w:r w:rsidRPr="00432340">
              <w:rPr>
                <w:rFonts w:ascii="Times New Roman" w:hAnsi="Times New Roman"/>
                <w:sz w:val="26"/>
                <w:szCs w:val="26"/>
              </w:rPr>
              <w:t xml:space="preserve">tích toàn bộ từ 20 triệu </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 xml:space="preserve"> trở lên; hồ chứa, đập dâng thủy lợi khai thác, sử dụng nước mặt cho sản xuất nông nghiệp, nuôi trồng thủy sản với lưu lượng</w:t>
            </w:r>
            <w:r w:rsidR="00C34F75" w:rsidRPr="00432340">
              <w:rPr>
                <w:rFonts w:ascii="Times New Roman" w:hAnsi="Times New Roman"/>
                <w:sz w:val="26"/>
                <w:szCs w:val="26"/>
              </w:rPr>
              <w:t xml:space="preserve"> </w:t>
            </w:r>
            <w:r w:rsidRPr="00432340">
              <w:rPr>
                <w:rFonts w:ascii="Times New Roman" w:hAnsi="Times New Roman"/>
                <w:sz w:val="26"/>
                <w:szCs w:val="26"/>
              </w:rPr>
              <w:t>từ</w:t>
            </w:r>
            <w:r w:rsidR="00C34F75" w:rsidRPr="00432340">
              <w:rPr>
                <w:rFonts w:ascii="Times New Roman" w:hAnsi="Times New Roman"/>
                <w:sz w:val="26"/>
                <w:szCs w:val="26"/>
              </w:rPr>
              <w:t xml:space="preserve"> </w:t>
            </w:r>
            <w:r w:rsidRPr="00432340">
              <w:rPr>
                <w:rFonts w:ascii="Times New Roman" w:hAnsi="Times New Roman"/>
                <w:sz w:val="26"/>
                <w:szCs w:val="26"/>
              </w:rPr>
              <w:t>2</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/giây</w:t>
            </w:r>
            <w:r w:rsidR="00C34F75" w:rsidRPr="00432340">
              <w:rPr>
                <w:rFonts w:ascii="Times New Roman" w:hAnsi="Times New Roman"/>
                <w:sz w:val="26"/>
                <w:szCs w:val="26"/>
              </w:rPr>
              <w:t xml:space="preserve"> </w:t>
            </w:r>
            <w:r w:rsidRPr="00432340">
              <w:rPr>
                <w:rFonts w:ascii="Times New Roman" w:hAnsi="Times New Roman"/>
                <w:sz w:val="26"/>
                <w:szCs w:val="26"/>
              </w:rPr>
              <w:t xml:space="preserve">trở lên và có dung tích toàn bộ từ 03 triệu </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 xml:space="preserve"> trở lên; công trình khai thác, sử dụng nước khác cấp cho sản xuất nông nghiệp, nuôi trồng thủy sản với lưu</w:t>
            </w:r>
            <w:r w:rsidR="00C34F75" w:rsidRPr="00432340">
              <w:rPr>
                <w:rFonts w:ascii="Times New Roman" w:hAnsi="Times New Roman"/>
                <w:sz w:val="26"/>
                <w:szCs w:val="26"/>
              </w:rPr>
              <w:t xml:space="preserve"> </w:t>
            </w:r>
            <w:r w:rsidRPr="00432340">
              <w:rPr>
                <w:rFonts w:ascii="Times New Roman" w:hAnsi="Times New Roman"/>
                <w:sz w:val="26"/>
                <w:szCs w:val="26"/>
              </w:rPr>
              <w:t>lượng</w:t>
            </w:r>
            <w:r w:rsidR="00C34F75" w:rsidRPr="00432340">
              <w:rPr>
                <w:rFonts w:ascii="Times New Roman" w:hAnsi="Times New Roman"/>
                <w:sz w:val="26"/>
                <w:szCs w:val="26"/>
              </w:rPr>
              <w:t xml:space="preserve"> </w:t>
            </w:r>
            <w:r w:rsidRPr="00432340">
              <w:rPr>
                <w:rFonts w:ascii="Times New Roman" w:hAnsi="Times New Roman"/>
                <w:sz w:val="26"/>
                <w:szCs w:val="26"/>
              </w:rPr>
              <w:t>khai</w:t>
            </w:r>
            <w:r w:rsidR="00C34F75" w:rsidRPr="00432340">
              <w:rPr>
                <w:rFonts w:ascii="Times New Roman" w:hAnsi="Times New Roman"/>
                <w:sz w:val="26"/>
                <w:szCs w:val="26"/>
              </w:rPr>
              <w:t xml:space="preserve"> </w:t>
            </w:r>
            <w:r w:rsidRPr="00432340">
              <w:rPr>
                <w:rFonts w:ascii="Times New Roman" w:hAnsi="Times New Roman"/>
                <w:sz w:val="26"/>
                <w:szCs w:val="26"/>
              </w:rPr>
              <w:t>thác</w:t>
            </w:r>
            <w:r w:rsidR="00C34F75" w:rsidRPr="00432340">
              <w:rPr>
                <w:rFonts w:ascii="Times New Roman" w:hAnsi="Times New Roman"/>
                <w:sz w:val="26"/>
                <w:szCs w:val="26"/>
              </w:rPr>
              <w:t xml:space="preserve"> </w:t>
            </w:r>
            <w:r w:rsidRPr="00432340">
              <w:rPr>
                <w:rFonts w:ascii="Times New Roman" w:hAnsi="Times New Roman"/>
                <w:sz w:val="26"/>
                <w:szCs w:val="26"/>
              </w:rPr>
              <w:t>từ</w:t>
            </w:r>
            <w:r w:rsidR="00C34F75" w:rsidRPr="00432340">
              <w:rPr>
                <w:rFonts w:ascii="Times New Roman" w:hAnsi="Times New Roman"/>
                <w:sz w:val="26"/>
                <w:szCs w:val="26"/>
              </w:rPr>
              <w:t xml:space="preserve"> </w:t>
            </w:r>
            <w:r w:rsidRPr="00432340">
              <w:rPr>
                <w:rFonts w:ascii="Times New Roman" w:hAnsi="Times New Roman"/>
                <w:sz w:val="26"/>
                <w:szCs w:val="26"/>
              </w:rPr>
              <w:t>5</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/giây trở lên; phát điện với công suất lắp máy từ 2.000 kw trở lên; cho các mục đích khác với</w:t>
            </w:r>
            <w:r w:rsidR="00C34F75" w:rsidRPr="00432340">
              <w:rPr>
                <w:rFonts w:ascii="Times New Roman" w:hAnsi="Times New Roman"/>
                <w:sz w:val="26"/>
                <w:szCs w:val="26"/>
              </w:rPr>
              <w:t xml:space="preserve"> </w:t>
            </w:r>
            <w:r w:rsidRPr="00432340">
              <w:rPr>
                <w:rFonts w:ascii="Times New Roman" w:hAnsi="Times New Roman"/>
                <w:sz w:val="26"/>
                <w:szCs w:val="26"/>
              </w:rPr>
              <w:t>lưu</w:t>
            </w:r>
            <w:r w:rsidR="00C34F75" w:rsidRPr="00432340">
              <w:rPr>
                <w:rFonts w:ascii="Times New Roman" w:hAnsi="Times New Roman"/>
                <w:sz w:val="26"/>
                <w:szCs w:val="26"/>
              </w:rPr>
              <w:t xml:space="preserve"> </w:t>
            </w:r>
            <w:r w:rsidRPr="00432340">
              <w:rPr>
                <w:rFonts w:ascii="Times New Roman" w:hAnsi="Times New Roman"/>
                <w:sz w:val="26"/>
                <w:szCs w:val="26"/>
              </w:rPr>
              <w:t>lượng</w:t>
            </w:r>
            <w:r w:rsidR="00C34F75" w:rsidRPr="00432340">
              <w:rPr>
                <w:rFonts w:ascii="Times New Roman" w:hAnsi="Times New Roman"/>
                <w:sz w:val="26"/>
                <w:szCs w:val="26"/>
              </w:rPr>
              <w:t xml:space="preserve"> </w:t>
            </w:r>
            <w:r w:rsidRPr="00432340">
              <w:rPr>
                <w:rFonts w:ascii="Times New Roman" w:hAnsi="Times New Roman"/>
                <w:sz w:val="26"/>
                <w:szCs w:val="26"/>
              </w:rPr>
              <w:t>từ</w:t>
            </w:r>
            <w:r w:rsidR="00C34F75" w:rsidRPr="00432340">
              <w:rPr>
                <w:rFonts w:ascii="Times New Roman" w:hAnsi="Times New Roman"/>
                <w:sz w:val="26"/>
                <w:szCs w:val="26"/>
              </w:rPr>
              <w:t xml:space="preserve"> </w:t>
            </w:r>
            <w:r w:rsidRPr="00432340">
              <w:rPr>
                <w:rFonts w:ascii="Times New Roman" w:hAnsi="Times New Roman"/>
                <w:sz w:val="26"/>
                <w:szCs w:val="26"/>
              </w:rPr>
              <w:t>50.000</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/ngày đêm trở lên; cấp giấy phép khai thác, sử dụng nước biển cho mục đích sản xuất bao</w:t>
            </w:r>
            <w:r w:rsidR="00C34F75" w:rsidRPr="00432340">
              <w:rPr>
                <w:rFonts w:ascii="Times New Roman" w:hAnsi="Times New Roman"/>
                <w:sz w:val="26"/>
                <w:szCs w:val="26"/>
              </w:rPr>
              <w:t xml:space="preserve"> </w:t>
            </w:r>
            <w:r w:rsidRPr="00432340">
              <w:rPr>
                <w:rFonts w:ascii="Times New Roman" w:hAnsi="Times New Roman"/>
                <w:sz w:val="26"/>
                <w:szCs w:val="26"/>
              </w:rPr>
              <w:t>gồm</w:t>
            </w:r>
            <w:r w:rsidR="00C34F75" w:rsidRPr="00432340">
              <w:rPr>
                <w:rFonts w:ascii="Times New Roman" w:hAnsi="Times New Roman"/>
                <w:sz w:val="26"/>
                <w:szCs w:val="26"/>
              </w:rPr>
              <w:t xml:space="preserve"> </w:t>
            </w:r>
            <w:r w:rsidRPr="00432340">
              <w:rPr>
                <w:rFonts w:ascii="Times New Roman" w:hAnsi="Times New Roman"/>
                <w:sz w:val="26"/>
                <w:szCs w:val="26"/>
              </w:rPr>
              <w:t>cả</w:t>
            </w:r>
            <w:r w:rsidR="00C34F75" w:rsidRPr="00432340">
              <w:rPr>
                <w:rFonts w:ascii="Times New Roman" w:hAnsi="Times New Roman"/>
                <w:sz w:val="26"/>
                <w:szCs w:val="26"/>
              </w:rPr>
              <w:t xml:space="preserve"> </w:t>
            </w:r>
            <w:r w:rsidRPr="00432340">
              <w:rPr>
                <w:rFonts w:ascii="Times New Roman" w:hAnsi="Times New Roman"/>
                <w:sz w:val="26"/>
                <w:szCs w:val="26"/>
              </w:rPr>
              <w:t>nuôi trồng</w:t>
            </w:r>
            <w:r w:rsidR="00C34F75" w:rsidRPr="00432340">
              <w:rPr>
                <w:rFonts w:ascii="Times New Roman" w:hAnsi="Times New Roman"/>
                <w:sz w:val="26"/>
                <w:szCs w:val="26"/>
              </w:rPr>
              <w:t xml:space="preserve"> </w:t>
            </w:r>
            <w:r w:rsidRPr="00432340">
              <w:rPr>
                <w:rFonts w:ascii="Times New Roman" w:hAnsi="Times New Roman"/>
                <w:sz w:val="26"/>
                <w:szCs w:val="26"/>
              </w:rPr>
              <w:t>thủy sản, kinh doanh, dịch vụ trên đất liền với lưu</w:t>
            </w:r>
            <w:r w:rsidR="00C34F75" w:rsidRPr="00432340">
              <w:rPr>
                <w:rFonts w:ascii="Times New Roman" w:hAnsi="Times New Roman"/>
                <w:sz w:val="26"/>
                <w:szCs w:val="26"/>
              </w:rPr>
              <w:t xml:space="preserve"> </w:t>
            </w:r>
            <w:r w:rsidRPr="00432340">
              <w:rPr>
                <w:rFonts w:ascii="Times New Roman" w:hAnsi="Times New Roman"/>
                <w:sz w:val="26"/>
                <w:szCs w:val="26"/>
              </w:rPr>
              <w:t>lượng từ</w:t>
            </w:r>
            <w:r w:rsidR="00C34F75" w:rsidRPr="00432340">
              <w:rPr>
                <w:rFonts w:ascii="Times New Roman" w:hAnsi="Times New Roman"/>
                <w:sz w:val="26"/>
                <w:szCs w:val="26"/>
              </w:rPr>
              <w:t xml:space="preserve"> </w:t>
            </w:r>
            <w:r w:rsidRPr="00432340">
              <w:rPr>
                <w:rFonts w:ascii="Times New Roman" w:hAnsi="Times New Roman"/>
                <w:sz w:val="26"/>
                <w:szCs w:val="26"/>
              </w:rPr>
              <w:t xml:space="preserve">1.000.000 </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/ngày đêm trở lên.</w:t>
            </w:r>
          </w:p>
        </w:tc>
        <w:tc>
          <w:tcPr>
            <w:tcW w:w="1713" w:type="pct"/>
            <w:shd w:val="clear" w:color="auto" w:fill="auto"/>
            <w:vAlign w:val="center"/>
          </w:tcPr>
          <w:p w:rsidR="00C34F7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02/2023/NĐ-CP</w:t>
            </w:r>
            <w:r w:rsidR="00C34F75" w:rsidRPr="00432340">
              <w:rPr>
                <w:rFonts w:ascii="Times New Roman" w:hAnsi="Times New Roman"/>
                <w:sz w:val="26"/>
                <w:szCs w:val="26"/>
              </w:rPr>
              <w:t xml:space="preserve"> </w:t>
            </w:r>
            <w:r w:rsidRPr="00432340">
              <w:rPr>
                <w:rFonts w:ascii="Times New Roman" w:hAnsi="Times New Roman"/>
                <w:sz w:val="26"/>
                <w:szCs w:val="26"/>
              </w:rPr>
              <w:t>ngày 01/02/2023</w:t>
            </w:r>
            <w:r w:rsidR="00C34F7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 ngày 12/5/2023 của Chính phủ sửa đổi, bổ sung một số điều 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 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Bộ Tài nguyên và Môi trường</w:t>
            </w:r>
          </w:p>
        </w:tc>
      </w:tr>
      <w:tr w:rsidR="00306045"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6</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2.000018</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Gia hạn/ điều chỉnh giấy phép khai thác, sử dụng nước</w:t>
            </w:r>
            <w:r w:rsidR="00C34F75" w:rsidRPr="00432340">
              <w:rPr>
                <w:rFonts w:ascii="Times New Roman" w:hAnsi="Times New Roman"/>
                <w:sz w:val="26"/>
                <w:szCs w:val="26"/>
              </w:rPr>
              <w:t xml:space="preserve"> </w:t>
            </w:r>
            <w:r w:rsidRPr="00432340">
              <w:rPr>
                <w:rFonts w:ascii="Times New Roman" w:hAnsi="Times New Roman"/>
                <w:sz w:val="26"/>
                <w:szCs w:val="26"/>
              </w:rPr>
              <w:t>mặt</w:t>
            </w:r>
            <w:r w:rsidR="00C34F75" w:rsidRPr="00432340">
              <w:rPr>
                <w:rFonts w:ascii="Times New Roman" w:hAnsi="Times New Roman"/>
                <w:sz w:val="26"/>
                <w:szCs w:val="26"/>
              </w:rPr>
              <w:t xml:space="preserve"> </w:t>
            </w:r>
            <w:r w:rsidRPr="00432340">
              <w:rPr>
                <w:rFonts w:ascii="Times New Roman" w:hAnsi="Times New Roman"/>
                <w:sz w:val="26"/>
                <w:szCs w:val="26"/>
              </w:rPr>
              <w:t>đối</w:t>
            </w:r>
            <w:r w:rsidR="00C34F75" w:rsidRPr="00432340">
              <w:rPr>
                <w:rFonts w:ascii="Times New Roman" w:hAnsi="Times New Roman"/>
                <w:sz w:val="26"/>
                <w:szCs w:val="26"/>
              </w:rPr>
              <w:t xml:space="preserve"> </w:t>
            </w:r>
            <w:r w:rsidRPr="00432340">
              <w:rPr>
                <w:rFonts w:ascii="Times New Roman" w:hAnsi="Times New Roman"/>
                <w:sz w:val="26"/>
                <w:szCs w:val="26"/>
              </w:rPr>
              <w:t>với</w:t>
            </w:r>
            <w:r w:rsidR="00C34F75" w:rsidRPr="00432340">
              <w:rPr>
                <w:rFonts w:ascii="Times New Roman" w:hAnsi="Times New Roman"/>
                <w:sz w:val="26"/>
                <w:szCs w:val="26"/>
              </w:rPr>
              <w:t xml:space="preserve"> </w:t>
            </w:r>
            <w:r w:rsidRPr="00432340">
              <w:rPr>
                <w:rFonts w:ascii="Times New Roman" w:hAnsi="Times New Roman"/>
                <w:sz w:val="26"/>
                <w:szCs w:val="26"/>
              </w:rPr>
              <w:t>hồ chứa, đập dâng thủy lợi có dung tích toàn bộ từ</w:t>
            </w:r>
            <w:r w:rsidR="00C34F75" w:rsidRPr="00432340">
              <w:rPr>
                <w:rFonts w:ascii="Times New Roman" w:hAnsi="Times New Roman"/>
                <w:sz w:val="26"/>
                <w:szCs w:val="26"/>
              </w:rPr>
              <w:t xml:space="preserve"> </w:t>
            </w:r>
            <w:r w:rsidRPr="00432340">
              <w:rPr>
                <w:rFonts w:ascii="Times New Roman" w:hAnsi="Times New Roman"/>
                <w:sz w:val="26"/>
                <w:szCs w:val="26"/>
              </w:rPr>
              <w:t xml:space="preserve">20 triệu </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 xml:space="preserve"> trở lên; hồ chứa, đập dâng thủy lợi</w:t>
            </w:r>
            <w:r w:rsidR="00C34F75" w:rsidRPr="00432340">
              <w:rPr>
                <w:rFonts w:ascii="Times New Roman" w:hAnsi="Times New Roman"/>
                <w:sz w:val="26"/>
                <w:szCs w:val="26"/>
              </w:rPr>
              <w:t xml:space="preserve"> </w:t>
            </w:r>
            <w:r w:rsidRPr="00432340">
              <w:rPr>
                <w:rFonts w:ascii="Times New Roman" w:hAnsi="Times New Roman"/>
                <w:sz w:val="26"/>
                <w:szCs w:val="26"/>
              </w:rPr>
              <w:t>khai thác, sử dụng nước</w:t>
            </w:r>
            <w:r w:rsidR="00C34F75" w:rsidRPr="00432340">
              <w:rPr>
                <w:rFonts w:ascii="Times New Roman" w:hAnsi="Times New Roman"/>
                <w:sz w:val="26"/>
                <w:szCs w:val="26"/>
              </w:rPr>
              <w:t xml:space="preserve"> </w:t>
            </w:r>
            <w:r w:rsidRPr="00432340">
              <w:rPr>
                <w:rFonts w:ascii="Times New Roman" w:hAnsi="Times New Roman"/>
                <w:sz w:val="26"/>
                <w:szCs w:val="26"/>
              </w:rPr>
              <w:t>mặt</w:t>
            </w:r>
            <w:r w:rsidR="00C34F75" w:rsidRPr="00432340">
              <w:rPr>
                <w:rFonts w:ascii="Times New Roman" w:hAnsi="Times New Roman"/>
                <w:sz w:val="26"/>
                <w:szCs w:val="26"/>
              </w:rPr>
              <w:t xml:space="preserve"> </w:t>
            </w:r>
            <w:r w:rsidRPr="00432340">
              <w:rPr>
                <w:rFonts w:ascii="Times New Roman" w:hAnsi="Times New Roman"/>
                <w:sz w:val="26"/>
                <w:szCs w:val="26"/>
              </w:rPr>
              <w:t>cho</w:t>
            </w:r>
            <w:r w:rsidR="00C34F75" w:rsidRPr="00432340">
              <w:rPr>
                <w:rFonts w:ascii="Times New Roman" w:hAnsi="Times New Roman"/>
                <w:sz w:val="26"/>
                <w:szCs w:val="26"/>
              </w:rPr>
              <w:t xml:space="preserve"> </w:t>
            </w:r>
            <w:r w:rsidRPr="00432340">
              <w:rPr>
                <w:rFonts w:ascii="Times New Roman" w:hAnsi="Times New Roman"/>
                <w:sz w:val="26"/>
                <w:szCs w:val="26"/>
              </w:rPr>
              <w:t>sản</w:t>
            </w:r>
            <w:r w:rsidR="00C34F75" w:rsidRPr="00432340">
              <w:rPr>
                <w:rFonts w:ascii="Times New Roman" w:hAnsi="Times New Roman"/>
                <w:sz w:val="26"/>
                <w:szCs w:val="26"/>
              </w:rPr>
              <w:t xml:space="preserve"> </w:t>
            </w:r>
            <w:r w:rsidRPr="00432340">
              <w:rPr>
                <w:rFonts w:ascii="Times New Roman" w:hAnsi="Times New Roman"/>
                <w:sz w:val="26"/>
                <w:szCs w:val="26"/>
              </w:rPr>
              <w:t>xuất</w:t>
            </w:r>
            <w:r w:rsidR="00C34F75" w:rsidRPr="00432340">
              <w:rPr>
                <w:rFonts w:ascii="Times New Roman" w:hAnsi="Times New Roman"/>
                <w:sz w:val="26"/>
                <w:szCs w:val="26"/>
              </w:rPr>
              <w:t xml:space="preserve"> </w:t>
            </w:r>
            <w:r w:rsidRPr="00432340">
              <w:rPr>
                <w:rFonts w:ascii="Times New Roman" w:hAnsi="Times New Roman"/>
                <w:sz w:val="26"/>
                <w:szCs w:val="26"/>
              </w:rPr>
              <w:t>nông</w:t>
            </w:r>
            <w:r w:rsidR="00306045" w:rsidRPr="00432340">
              <w:rPr>
                <w:rFonts w:ascii="Times New Roman" w:hAnsi="Times New Roman"/>
                <w:sz w:val="26"/>
                <w:szCs w:val="26"/>
              </w:rPr>
              <w:t xml:space="preserve"> nghiệp, nuôi trồng thủy sản với lưu lượng từ 2m</w:t>
            </w:r>
            <w:r w:rsidR="00306045" w:rsidRPr="00432340">
              <w:rPr>
                <w:rFonts w:ascii="Times New Roman" w:hAnsi="Times New Roman"/>
                <w:sz w:val="26"/>
                <w:szCs w:val="26"/>
                <w:vertAlign w:val="superscript"/>
              </w:rPr>
              <w:t>3</w:t>
            </w:r>
            <w:r w:rsidR="00306045" w:rsidRPr="00432340">
              <w:rPr>
                <w:rFonts w:ascii="Times New Roman" w:hAnsi="Times New Roman"/>
                <w:sz w:val="26"/>
                <w:szCs w:val="26"/>
              </w:rPr>
              <w:t>/giây trở lên và có dung tích toàn bộ từ 03 triệu m</w:t>
            </w:r>
            <w:r w:rsidR="00306045" w:rsidRPr="00432340">
              <w:rPr>
                <w:rFonts w:ascii="Times New Roman" w:hAnsi="Times New Roman"/>
                <w:sz w:val="26"/>
                <w:szCs w:val="26"/>
                <w:vertAlign w:val="superscript"/>
              </w:rPr>
              <w:t>3</w:t>
            </w:r>
            <w:r w:rsidR="00306045" w:rsidRPr="00432340">
              <w:rPr>
                <w:rFonts w:ascii="Times New Roman" w:hAnsi="Times New Roman"/>
                <w:sz w:val="26"/>
                <w:szCs w:val="26"/>
              </w:rPr>
              <w:t xml:space="preserve"> trở lên; công trình khai thác, sử dụng nước khác cấp cho </w:t>
            </w:r>
            <w:r w:rsidR="00306045" w:rsidRPr="00432340">
              <w:rPr>
                <w:rFonts w:ascii="Times New Roman" w:hAnsi="Times New Roman"/>
                <w:sz w:val="26"/>
                <w:szCs w:val="26"/>
              </w:rPr>
              <w:lastRenderedPageBreak/>
              <w:t>sản xuất nông nghiệp, nuôi trồng thủy sản với lưu lượng khai thác từ 5m</w:t>
            </w:r>
            <w:r w:rsidR="00306045" w:rsidRPr="00432340">
              <w:rPr>
                <w:rFonts w:ascii="Times New Roman" w:hAnsi="Times New Roman"/>
                <w:sz w:val="26"/>
                <w:szCs w:val="26"/>
                <w:vertAlign w:val="superscript"/>
              </w:rPr>
              <w:t>3</w:t>
            </w:r>
            <w:r w:rsidR="00306045" w:rsidRPr="00432340">
              <w:rPr>
                <w:rFonts w:ascii="Times New Roman" w:hAnsi="Times New Roman"/>
                <w:sz w:val="26"/>
                <w:szCs w:val="26"/>
              </w:rPr>
              <w:t>/giây trở lên; phát điện với công suất lắp máy từ 2.000 kw trở lên; cho các mục đích khác với lưu lượng từ 50.000m</w:t>
            </w:r>
            <w:r w:rsidR="00306045" w:rsidRPr="00432340">
              <w:rPr>
                <w:rFonts w:ascii="Times New Roman" w:hAnsi="Times New Roman"/>
                <w:sz w:val="26"/>
                <w:szCs w:val="26"/>
                <w:vertAlign w:val="superscript"/>
              </w:rPr>
              <w:t>3</w:t>
            </w:r>
            <w:r w:rsidR="00306045" w:rsidRPr="00432340">
              <w:rPr>
                <w:rFonts w:ascii="Times New Roman" w:hAnsi="Times New Roman"/>
                <w:sz w:val="26"/>
                <w:szCs w:val="26"/>
              </w:rPr>
              <w:t>/ngày đêm trở lên; cấp giấy phép khai thác, sử dụng nước biển cho mục đích sản xuất bao gồm cả nuôi trồng thủy sản, kinh doanh, dịch vụ trên đất liền với lưu lượng từ 1.000.000 m</w:t>
            </w:r>
            <w:r w:rsidR="00306045" w:rsidRPr="00432340">
              <w:rPr>
                <w:rFonts w:ascii="Times New Roman" w:hAnsi="Times New Roman"/>
                <w:sz w:val="26"/>
                <w:szCs w:val="26"/>
                <w:vertAlign w:val="superscript"/>
              </w:rPr>
              <w:t>3</w:t>
            </w:r>
            <w:r w:rsidR="00306045" w:rsidRPr="00432340">
              <w:rPr>
                <w:rFonts w:ascii="Times New Roman" w:hAnsi="Times New Roman"/>
                <w:sz w:val="26"/>
                <w:szCs w:val="26"/>
              </w:rPr>
              <w:t>/ngày đêm trở lên.</w:t>
            </w:r>
          </w:p>
        </w:tc>
        <w:tc>
          <w:tcPr>
            <w:tcW w:w="1713" w:type="pct"/>
            <w:shd w:val="clear" w:color="auto" w:fill="auto"/>
            <w:vAlign w:val="center"/>
          </w:tcPr>
          <w:p w:rsidR="00C34F7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lastRenderedPageBreak/>
              <w:t>- Nghị định số 02/2023/NĐ-CP</w:t>
            </w:r>
            <w:r w:rsidR="00C34F75" w:rsidRPr="00432340">
              <w:rPr>
                <w:rFonts w:ascii="Times New Roman" w:hAnsi="Times New Roman"/>
                <w:sz w:val="26"/>
                <w:szCs w:val="26"/>
              </w:rPr>
              <w:t xml:space="preserve"> </w:t>
            </w:r>
            <w:r w:rsidRPr="00432340">
              <w:rPr>
                <w:rFonts w:ascii="Times New Roman" w:hAnsi="Times New Roman"/>
                <w:sz w:val="26"/>
                <w:szCs w:val="26"/>
              </w:rPr>
              <w:t>ngày 01/02/2023</w:t>
            </w:r>
            <w:r w:rsidR="00C34F7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 ngày 12/5/2023 của Chính phủ sửa đổi, bổ sung một số điều</w:t>
            </w:r>
            <w:r w:rsidR="00C34F75" w:rsidRPr="00432340">
              <w:rPr>
                <w:rFonts w:ascii="Times New Roman" w:hAnsi="Times New Roman"/>
                <w:sz w:val="26"/>
                <w:szCs w:val="26"/>
              </w:rPr>
              <w:t xml:space="preserve"> </w:t>
            </w:r>
            <w:r w:rsidRPr="00432340">
              <w:rPr>
                <w:rFonts w:ascii="Times New Roman" w:hAnsi="Times New Roman"/>
                <w:sz w:val="26"/>
                <w:szCs w:val="26"/>
              </w:rPr>
              <w:t>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w:t>
            </w:r>
            <w:r w:rsidR="00C34F75" w:rsidRPr="00432340">
              <w:rPr>
                <w:rFonts w:ascii="Times New Roman" w:hAnsi="Times New Roman"/>
                <w:sz w:val="26"/>
                <w:szCs w:val="26"/>
              </w:rPr>
              <w:t xml:space="preserve"> </w:t>
            </w:r>
            <w:r w:rsidRPr="00432340">
              <w:rPr>
                <w:rFonts w:ascii="Times New Roman" w:hAnsi="Times New Roman"/>
                <w:sz w:val="26"/>
                <w:szCs w:val="26"/>
              </w:rPr>
              <w:t>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Bộ Tài nguyên và Môi trường</w:t>
            </w:r>
          </w:p>
        </w:tc>
      </w:tr>
      <w:tr w:rsidR="00306045"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7</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1.004285</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Cấp</w:t>
            </w:r>
            <w:r w:rsidR="00C34F75" w:rsidRPr="00432340">
              <w:rPr>
                <w:rFonts w:ascii="Times New Roman" w:hAnsi="Times New Roman"/>
                <w:sz w:val="26"/>
                <w:szCs w:val="26"/>
              </w:rPr>
              <w:t xml:space="preserve"> </w:t>
            </w:r>
            <w:r w:rsidRPr="00432340">
              <w:rPr>
                <w:rFonts w:ascii="Times New Roman" w:hAnsi="Times New Roman"/>
                <w:sz w:val="26"/>
                <w:szCs w:val="26"/>
              </w:rPr>
              <w:t>giấy</w:t>
            </w:r>
            <w:r w:rsidR="00C34F75" w:rsidRPr="00432340">
              <w:rPr>
                <w:rFonts w:ascii="Times New Roman" w:hAnsi="Times New Roman"/>
                <w:sz w:val="26"/>
                <w:szCs w:val="26"/>
              </w:rPr>
              <w:t xml:space="preserve"> </w:t>
            </w:r>
            <w:r w:rsidRPr="00432340">
              <w:rPr>
                <w:rFonts w:ascii="Times New Roman" w:hAnsi="Times New Roman"/>
                <w:sz w:val="26"/>
                <w:szCs w:val="26"/>
              </w:rPr>
              <w:t>phép</w:t>
            </w:r>
            <w:r w:rsidR="00C34F75" w:rsidRPr="00432340">
              <w:rPr>
                <w:rFonts w:ascii="Times New Roman" w:hAnsi="Times New Roman"/>
                <w:sz w:val="26"/>
                <w:szCs w:val="26"/>
              </w:rPr>
              <w:t xml:space="preserve"> </w:t>
            </w:r>
            <w:r w:rsidRPr="00432340">
              <w:rPr>
                <w:rFonts w:ascii="Times New Roman" w:hAnsi="Times New Roman"/>
                <w:sz w:val="26"/>
                <w:szCs w:val="26"/>
              </w:rPr>
              <w:t>hành nghề</w:t>
            </w:r>
            <w:r w:rsidR="00C34F75" w:rsidRPr="00432340">
              <w:rPr>
                <w:rFonts w:ascii="Times New Roman" w:hAnsi="Times New Roman"/>
                <w:sz w:val="26"/>
                <w:szCs w:val="26"/>
              </w:rPr>
              <w:t xml:space="preserve"> </w:t>
            </w:r>
            <w:r w:rsidRPr="00432340">
              <w:rPr>
                <w:rFonts w:ascii="Times New Roman" w:hAnsi="Times New Roman"/>
                <w:sz w:val="26"/>
                <w:szCs w:val="26"/>
              </w:rPr>
              <w:t>khoan</w:t>
            </w:r>
            <w:r w:rsidR="00C34F75" w:rsidRPr="00432340">
              <w:rPr>
                <w:rFonts w:ascii="Times New Roman" w:hAnsi="Times New Roman"/>
                <w:sz w:val="26"/>
                <w:szCs w:val="26"/>
              </w:rPr>
              <w:t xml:space="preserve"> </w:t>
            </w:r>
            <w:r w:rsidRPr="00432340">
              <w:rPr>
                <w:rFonts w:ascii="Times New Roman" w:hAnsi="Times New Roman"/>
                <w:sz w:val="26"/>
                <w:szCs w:val="26"/>
              </w:rPr>
              <w:t>nước</w:t>
            </w:r>
            <w:r w:rsidR="00C34F75" w:rsidRPr="00432340">
              <w:rPr>
                <w:rFonts w:ascii="Times New Roman" w:hAnsi="Times New Roman"/>
                <w:sz w:val="26"/>
                <w:szCs w:val="26"/>
              </w:rPr>
              <w:t xml:space="preserve"> </w:t>
            </w:r>
            <w:r w:rsidRPr="00432340">
              <w:rPr>
                <w:rFonts w:ascii="Times New Roman" w:hAnsi="Times New Roman"/>
                <w:sz w:val="26"/>
                <w:szCs w:val="26"/>
              </w:rPr>
              <w:t>dưới đất quy mô lớn</w:t>
            </w:r>
          </w:p>
        </w:tc>
        <w:tc>
          <w:tcPr>
            <w:tcW w:w="1713" w:type="pct"/>
            <w:shd w:val="clear" w:color="auto" w:fill="auto"/>
            <w:vAlign w:val="center"/>
          </w:tcPr>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w:t>
            </w:r>
            <w:r w:rsidR="00C34F75" w:rsidRPr="00432340">
              <w:rPr>
                <w:rFonts w:ascii="Times New Roman" w:hAnsi="Times New Roman"/>
                <w:sz w:val="26"/>
                <w:szCs w:val="26"/>
              </w:rPr>
              <w:t xml:space="preserve"> </w:t>
            </w:r>
            <w:r w:rsidRPr="00432340">
              <w:rPr>
                <w:rFonts w:ascii="Times New Roman" w:hAnsi="Times New Roman"/>
                <w:sz w:val="26"/>
                <w:szCs w:val="26"/>
              </w:rPr>
              <w:t>Thông</w:t>
            </w:r>
            <w:r w:rsidR="00C34F75" w:rsidRPr="00432340">
              <w:rPr>
                <w:rFonts w:ascii="Times New Roman" w:hAnsi="Times New Roman"/>
                <w:sz w:val="26"/>
                <w:szCs w:val="26"/>
              </w:rPr>
              <w:t xml:space="preserve"> </w:t>
            </w:r>
            <w:r w:rsidRPr="00432340">
              <w:rPr>
                <w:rFonts w:ascii="Times New Roman" w:hAnsi="Times New Roman"/>
                <w:sz w:val="26"/>
                <w:szCs w:val="26"/>
              </w:rPr>
              <w:t>tư</w:t>
            </w:r>
            <w:r w:rsidR="00C34F75" w:rsidRPr="00432340">
              <w:rPr>
                <w:rFonts w:ascii="Times New Roman" w:hAnsi="Times New Roman"/>
                <w:sz w:val="26"/>
                <w:szCs w:val="26"/>
              </w:rPr>
              <w:t xml:space="preserve"> </w:t>
            </w:r>
            <w:r w:rsidRPr="00432340">
              <w:rPr>
                <w:rFonts w:ascii="Times New Roman" w:hAnsi="Times New Roman"/>
                <w:sz w:val="26"/>
                <w:szCs w:val="26"/>
              </w:rPr>
              <w:t>số</w:t>
            </w:r>
            <w:r w:rsidR="00C34F75" w:rsidRPr="00432340">
              <w:rPr>
                <w:rFonts w:ascii="Times New Roman" w:hAnsi="Times New Roman"/>
                <w:sz w:val="26"/>
                <w:szCs w:val="26"/>
              </w:rPr>
              <w:t xml:space="preserve"> </w:t>
            </w:r>
            <w:r w:rsidRPr="00432340">
              <w:rPr>
                <w:rFonts w:ascii="Times New Roman" w:hAnsi="Times New Roman"/>
                <w:sz w:val="26"/>
                <w:szCs w:val="26"/>
              </w:rPr>
              <w:t>40/2014/TT-BTNMT ngày 11/7/2014;</w:t>
            </w:r>
            <w:r w:rsidR="00306045" w:rsidRPr="00432340">
              <w:rPr>
                <w:rFonts w:ascii="Times New Roman" w:hAnsi="Times New Roman"/>
                <w:sz w:val="26"/>
                <w:szCs w:val="26"/>
              </w:rPr>
              <w:t xml:space="preserve"> </w:t>
            </w:r>
          </w:p>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w:t>
            </w:r>
            <w:r w:rsidR="00C34F75" w:rsidRPr="00432340">
              <w:rPr>
                <w:rFonts w:ascii="Times New Roman" w:hAnsi="Times New Roman"/>
                <w:sz w:val="26"/>
                <w:szCs w:val="26"/>
              </w:rPr>
              <w:t xml:space="preserve"> </w:t>
            </w:r>
            <w:r w:rsidRPr="00432340">
              <w:rPr>
                <w:rFonts w:ascii="Times New Roman" w:hAnsi="Times New Roman"/>
                <w:sz w:val="26"/>
                <w:szCs w:val="26"/>
              </w:rPr>
              <w:t>Thông</w:t>
            </w:r>
            <w:r w:rsidR="00C34F75" w:rsidRPr="00432340">
              <w:rPr>
                <w:rFonts w:ascii="Times New Roman" w:hAnsi="Times New Roman"/>
                <w:sz w:val="26"/>
                <w:szCs w:val="26"/>
              </w:rPr>
              <w:t xml:space="preserve"> </w:t>
            </w:r>
            <w:r w:rsidRPr="00432340">
              <w:rPr>
                <w:rFonts w:ascii="Times New Roman" w:hAnsi="Times New Roman"/>
                <w:sz w:val="26"/>
                <w:szCs w:val="26"/>
              </w:rPr>
              <w:t>tư</w:t>
            </w:r>
            <w:r w:rsidR="00C34F75" w:rsidRPr="00432340">
              <w:rPr>
                <w:rFonts w:ascii="Times New Roman" w:hAnsi="Times New Roman"/>
                <w:sz w:val="26"/>
                <w:szCs w:val="26"/>
              </w:rPr>
              <w:t xml:space="preserve"> </w:t>
            </w:r>
            <w:r w:rsidRPr="00432340">
              <w:rPr>
                <w:rFonts w:ascii="Times New Roman" w:hAnsi="Times New Roman"/>
                <w:sz w:val="26"/>
                <w:szCs w:val="26"/>
              </w:rPr>
              <w:t>số</w:t>
            </w:r>
            <w:r w:rsidR="00C34F75" w:rsidRPr="00432340">
              <w:rPr>
                <w:rFonts w:ascii="Times New Roman" w:hAnsi="Times New Roman"/>
                <w:sz w:val="26"/>
                <w:szCs w:val="26"/>
              </w:rPr>
              <w:t xml:space="preserve"> </w:t>
            </w:r>
            <w:r w:rsidRPr="00432340">
              <w:rPr>
                <w:rFonts w:ascii="Times New Roman" w:hAnsi="Times New Roman"/>
                <w:sz w:val="26"/>
                <w:szCs w:val="26"/>
              </w:rPr>
              <w:t>11/2022/TT-BTNMT ngày 20/10/2022</w:t>
            </w:r>
            <w:r w:rsidR="0030604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 ngày 12/5/2023 của Chính phủ sửa đổi, bổ sung một số điều 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 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Bộ Tài nguyên và Môi trường</w:t>
            </w:r>
          </w:p>
        </w:tc>
      </w:tr>
      <w:tr w:rsidR="00306045"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8</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1.004938</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Gia hạn, điều chỉnh nội dung giấy phép hành nghề</w:t>
            </w:r>
            <w:r w:rsidR="00C34F75" w:rsidRPr="00432340">
              <w:rPr>
                <w:rFonts w:ascii="Times New Roman" w:hAnsi="Times New Roman"/>
                <w:sz w:val="26"/>
                <w:szCs w:val="26"/>
              </w:rPr>
              <w:t xml:space="preserve"> </w:t>
            </w:r>
            <w:r w:rsidRPr="00432340">
              <w:rPr>
                <w:rFonts w:ascii="Times New Roman" w:hAnsi="Times New Roman"/>
                <w:sz w:val="26"/>
                <w:szCs w:val="26"/>
              </w:rPr>
              <w:t>khoan</w:t>
            </w:r>
            <w:r w:rsidR="00C34F75" w:rsidRPr="00432340">
              <w:rPr>
                <w:rFonts w:ascii="Times New Roman" w:hAnsi="Times New Roman"/>
                <w:sz w:val="26"/>
                <w:szCs w:val="26"/>
              </w:rPr>
              <w:t xml:space="preserve"> </w:t>
            </w:r>
            <w:r w:rsidRPr="00432340">
              <w:rPr>
                <w:rFonts w:ascii="Times New Roman" w:hAnsi="Times New Roman"/>
                <w:sz w:val="26"/>
                <w:szCs w:val="26"/>
              </w:rPr>
              <w:t>nước</w:t>
            </w:r>
            <w:r w:rsidR="00C34F75" w:rsidRPr="00432340">
              <w:rPr>
                <w:rFonts w:ascii="Times New Roman" w:hAnsi="Times New Roman"/>
                <w:sz w:val="26"/>
                <w:szCs w:val="26"/>
              </w:rPr>
              <w:t xml:space="preserve"> </w:t>
            </w:r>
            <w:r w:rsidRPr="00432340">
              <w:rPr>
                <w:rFonts w:ascii="Times New Roman" w:hAnsi="Times New Roman"/>
                <w:sz w:val="26"/>
                <w:szCs w:val="26"/>
              </w:rPr>
              <w:t>dưới đất quy mô lớn</w:t>
            </w:r>
          </w:p>
        </w:tc>
        <w:tc>
          <w:tcPr>
            <w:tcW w:w="1713" w:type="pct"/>
            <w:shd w:val="clear" w:color="auto" w:fill="auto"/>
            <w:vAlign w:val="center"/>
          </w:tcPr>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w:t>
            </w:r>
            <w:r w:rsidR="00C34F75" w:rsidRPr="00432340">
              <w:rPr>
                <w:rFonts w:ascii="Times New Roman" w:hAnsi="Times New Roman"/>
                <w:sz w:val="26"/>
                <w:szCs w:val="26"/>
              </w:rPr>
              <w:t xml:space="preserve"> </w:t>
            </w:r>
            <w:r w:rsidRPr="00432340">
              <w:rPr>
                <w:rFonts w:ascii="Times New Roman" w:hAnsi="Times New Roman"/>
                <w:sz w:val="26"/>
                <w:szCs w:val="26"/>
              </w:rPr>
              <w:t>Thông</w:t>
            </w:r>
            <w:r w:rsidR="00C34F75" w:rsidRPr="00432340">
              <w:rPr>
                <w:rFonts w:ascii="Times New Roman" w:hAnsi="Times New Roman"/>
                <w:sz w:val="26"/>
                <w:szCs w:val="26"/>
              </w:rPr>
              <w:t xml:space="preserve"> </w:t>
            </w:r>
            <w:r w:rsidRPr="00432340">
              <w:rPr>
                <w:rFonts w:ascii="Times New Roman" w:hAnsi="Times New Roman"/>
                <w:sz w:val="26"/>
                <w:szCs w:val="26"/>
              </w:rPr>
              <w:t>tư</w:t>
            </w:r>
            <w:r w:rsidR="00C34F75" w:rsidRPr="00432340">
              <w:rPr>
                <w:rFonts w:ascii="Times New Roman" w:hAnsi="Times New Roman"/>
                <w:sz w:val="26"/>
                <w:szCs w:val="26"/>
              </w:rPr>
              <w:t xml:space="preserve"> </w:t>
            </w:r>
            <w:r w:rsidRPr="00432340">
              <w:rPr>
                <w:rFonts w:ascii="Times New Roman" w:hAnsi="Times New Roman"/>
                <w:sz w:val="26"/>
                <w:szCs w:val="26"/>
              </w:rPr>
              <w:t>số</w:t>
            </w:r>
            <w:r w:rsidR="00C34F75" w:rsidRPr="00432340">
              <w:rPr>
                <w:rFonts w:ascii="Times New Roman" w:hAnsi="Times New Roman"/>
                <w:sz w:val="26"/>
                <w:szCs w:val="26"/>
              </w:rPr>
              <w:t xml:space="preserve"> </w:t>
            </w:r>
            <w:r w:rsidRPr="00432340">
              <w:rPr>
                <w:rFonts w:ascii="Times New Roman" w:hAnsi="Times New Roman"/>
                <w:sz w:val="26"/>
                <w:szCs w:val="26"/>
              </w:rPr>
              <w:t>40/2014/TT-BTNMT ngày 11/7/2014;</w:t>
            </w:r>
            <w:r w:rsidR="00306045" w:rsidRPr="00432340">
              <w:rPr>
                <w:rFonts w:ascii="Times New Roman" w:hAnsi="Times New Roman"/>
                <w:sz w:val="26"/>
                <w:szCs w:val="26"/>
              </w:rPr>
              <w:t xml:space="preserve"> </w:t>
            </w:r>
          </w:p>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w:t>
            </w:r>
            <w:r w:rsidR="00C34F75" w:rsidRPr="00432340">
              <w:rPr>
                <w:rFonts w:ascii="Times New Roman" w:hAnsi="Times New Roman"/>
                <w:sz w:val="26"/>
                <w:szCs w:val="26"/>
              </w:rPr>
              <w:t xml:space="preserve"> </w:t>
            </w:r>
            <w:r w:rsidRPr="00432340">
              <w:rPr>
                <w:rFonts w:ascii="Times New Roman" w:hAnsi="Times New Roman"/>
                <w:sz w:val="26"/>
                <w:szCs w:val="26"/>
              </w:rPr>
              <w:t>Thông</w:t>
            </w:r>
            <w:r w:rsidR="00C34F75" w:rsidRPr="00432340">
              <w:rPr>
                <w:rFonts w:ascii="Times New Roman" w:hAnsi="Times New Roman"/>
                <w:sz w:val="26"/>
                <w:szCs w:val="26"/>
              </w:rPr>
              <w:t xml:space="preserve"> </w:t>
            </w:r>
            <w:r w:rsidRPr="00432340">
              <w:rPr>
                <w:rFonts w:ascii="Times New Roman" w:hAnsi="Times New Roman"/>
                <w:sz w:val="26"/>
                <w:szCs w:val="26"/>
              </w:rPr>
              <w:t>tư</w:t>
            </w:r>
            <w:r w:rsidR="00C34F75" w:rsidRPr="00432340">
              <w:rPr>
                <w:rFonts w:ascii="Times New Roman" w:hAnsi="Times New Roman"/>
                <w:sz w:val="26"/>
                <w:szCs w:val="26"/>
              </w:rPr>
              <w:t xml:space="preserve"> </w:t>
            </w:r>
            <w:r w:rsidRPr="00432340">
              <w:rPr>
                <w:rFonts w:ascii="Times New Roman" w:hAnsi="Times New Roman"/>
                <w:sz w:val="26"/>
                <w:szCs w:val="26"/>
              </w:rPr>
              <w:t>số</w:t>
            </w:r>
            <w:r w:rsidR="00C34F75" w:rsidRPr="00432340">
              <w:rPr>
                <w:rFonts w:ascii="Times New Roman" w:hAnsi="Times New Roman"/>
                <w:sz w:val="26"/>
                <w:szCs w:val="26"/>
              </w:rPr>
              <w:t xml:space="preserve"> </w:t>
            </w:r>
            <w:r w:rsidRPr="00432340">
              <w:rPr>
                <w:rFonts w:ascii="Times New Roman" w:hAnsi="Times New Roman"/>
                <w:sz w:val="26"/>
                <w:szCs w:val="26"/>
              </w:rPr>
              <w:t>11/2022/TT-BTNMT ngày 20/10/2022</w:t>
            </w:r>
            <w:r w:rsidR="0030604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 ngày 12/5/2023 của Chính phủ sửa đổi, bổ sung một số điều 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 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Bộ Tài nguyên và Môi trường</w:t>
            </w:r>
          </w:p>
        </w:tc>
      </w:tr>
      <w:tr w:rsidR="002F656D" w:rsidRPr="00432340">
        <w:tblPrEx>
          <w:tblCellMar>
            <w:top w:w="0" w:type="dxa"/>
            <w:left w:w="0" w:type="dxa"/>
            <w:bottom w:w="0" w:type="dxa"/>
            <w:right w:w="0" w:type="dxa"/>
          </w:tblCellMar>
        </w:tblPrEx>
        <w:tc>
          <w:tcPr>
            <w:tcW w:w="5000" w:type="pct"/>
            <w:gridSpan w:val="6"/>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b/>
                <w:bCs/>
                <w:sz w:val="26"/>
                <w:szCs w:val="26"/>
              </w:rPr>
              <w:t>II. Thủ tục hành chính cấp tỉnh</w:t>
            </w:r>
          </w:p>
        </w:tc>
      </w:tr>
      <w:tr w:rsidR="00306045"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1</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1.004232</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Cấp giấy phép thăm dò nước</w:t>
            </w:r>
            <w:r w:rsidR="00C34F75" w:rsidRPr="00432340">
              <w:rPr>
                <w:rFonts w:ascii="Times New Roman" w:hAnsi="Times New Roman"/>
                <w:sz w:val="26"/>
                <w:szCs w:val="26"/>
              </w:rPr>
              <w:t xml:space="preserve"> </w:t>
            </w:r>
            <w:r w:rsidRPr="00432340">
              <w:rPr>
                <w:rFonts w:ascii="Times New Roman" w:hAnsi="Times New Roman"/>
                <w:sz w:val="26"/>
                <w:szCs w:val="26"/>
              </w:rPr>
              <w:t>dưới</w:t>
            </w:r>
            <w:r w:rsidR="00C34F75" w:rsidRPr="00432340">
              <w:rPr>
                <w:rFonts w:ascii="Times New Roman" w:hAnsi="Times New Roman"/>
                <w:sz w:val="26"/>
                <w:szCs w:val="26"/>
              </w:rPr>
              <w:t xml:space="preserve"> </w:t>
            </w:r>
            <w:r w:rsidRPr="00432340">
              <w:rPr>
                <w:rFonts w:ascii="Times New Roman" w:hAnsi="Times New Roman"/>
                <w:sz w:val="26"/>
                <w:szCs w:val="26"/>
              </w:rPr>
              <w:t>đất</w:t>
            </w:r>
            <w:r w:rsidR="00C34F75" w:rsidRPr="00432340">
              <w:rPr>
                <w:rFonts w:ascii="Times New Roman" w:hAnsi="Times New Roman"/>
                <w:sz w:val="26"/>
                <w:szCs w:val="26"/>
              </w:rPr>
              <w:t xml:space="preserve"> </w:t>
            </w:r>
            <w:r w:rsidRPr="00432340">
              <w:rPr>
                <w:rFonts w:ascii="Times New Roman" w:hAnsi="Times New Roman"/>
                <w:sz w:val="26"/>
                <w:szCs w:val="26"/>
              </w:rPr>
              <w:t>đối</w:t>
            </w:r>
            <w:r w:rsidR="00C34F75" w:rsidRPr="00432340">
              <w:rPr>
                <w:rFonts w:ascii="Times New Roman" w:hAnsi="Times New Roman"/>
                <w:sz w:val="26"/>
                <w:szCs w:val="26"/>
              </w:rPr>
              <w:t xml:space="preserve"> </w:t>
            </w:r>
            <w:r w:rsidRPr="00432340">
              <w:rPr>
                <w:rFonts w:ascii="Times New Roman" w:hAnsi="Times New Roman"/>
                <w:sz w:val="26"/>
                <w:szCs w:val="26"/>
              </w:rPr>
              <w:t>với công trình có lưu lượng dưới 3.000</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/ngày đêm</w:t>
            </w:r>
          </w:p>
        </w:tc>
        <w:tc>
          <w:tcPr>
            <w:tcW w:w="1713" w:type="pct"/>
            <w:shd w:val="clear" w:color="auto" w:fill="auto"/>
            <w:vAlign w:val="center"/>
          </w:tcPr>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02/2023/NĐ-CP</w:t>
            </w:r>
            <w:r w:rsidR="00306045" w:rsidRPr="00432340">
              <w:rPr>
                <w:rFonts w:ascii="Times New Roman" w:hAnsi="Times New Roman"/>
                <w:sz w:val="26"/>
                <w:szCs w:val="26"/>
              </w:rPr>
              <w:t xml:space="preserve"> </w:t>
            </w:r>
            <w:r w:rsidRPr="00432340">
              <w:rPr>
                <w:rFonts w:ascii="Times New Roman" w:hAnsi="Times New Roman"/>
                <w:sz w:val="26"/>
                <w:szCs w:val="26"/>
              </w:rPr>
              <w:t>ngày 01/02/2023</w:t>
            </w:r>
            <w:r w:rsidR="0030604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w:t>
            </w:r>
            <w:r w:rsidR="00306045" w:rsidRPr="00432340">
              <w:rPr>
                <w:rFonts w:ascii="Times New Roman" w:hAnsi="Times New Roman"/>
                <w:sz w:val="26"/>
                <w:szCs w:val="26"/>
              </w:rPr>
              <w:t xml:space="preserve"> </w:t>
            </w:r>
            <w:r w:rsidRPr="00432340">
              <w:rPr>
                <w:rFonts w:ascii="Times New Roman" w:hAnsi="Times New Roman"/>
                <w:sz w:val="26"/>
                <w:szCs w:val="26"/>
              </w:rPr>
              <w:t>ngày 12/5/2023 của Chính phủ sửa đổi, bổ sung một số điều 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 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Sở Tài nguyên và Môi trường</w:t>
            </w:r>
          </w:p>
        </w:tc>
      </w:tr>
      <w:tr w:rsidR="00306045"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2</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1.004228</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Gia hạn, điều chỉnh nội dung giấy phép thăm dò nước dưới đất đối với công trình có lưu lượng dưới 3.000</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/ngày đêm</w:t>
            </w:r>
          </w:p>
        </w:tc>
        <w:tc>
          <w:tcPr>
            <w:tcW w:w="1713" w:type="pct"/>
            <w:shd w:val="clear" w:color="auto" w:fill="auto"/>
            <w:vAlign w:val="center"/>
          </w:tcPr>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02/2023/NĐ-CP</w:t>
            </w:r>
            <w:r w:rsidR="00306045" w:rsidRPr="00432340">
              <w:rPr>
                <w:rFonts w:ascii="Times New Roman" w:hAnsi="Times New Roman"/>
                <w:sz w:val="26"/>
                <w:szCs w:val="26"/>
              </w:rPr>
              <w:t xml:space="preserve"> </w:t>
            </w:r>
            <w:r w:rsidRPr="00432340">
              <w:rPr>
                <w:rFonts w:ascii="Times New Roman" w:hAnsi="Times New Roman"/>
                <w:sz w:val="26"/>
                <w:szCs w:val="26"/>
              </w:rPr>
              <w:t>ngày 01/02/2023</w:t>
            </w:r>
            <w:r w:rsidR="0030604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 ngày 12/5/2023 của Chính phủ sửa đổi, bổ sung một số điều 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 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Sở Tài nguyên và Môi trường</w:t>
            </w:r>
          </w:p>
        </w:tc>
      </w:tr>
      <w:tr w:rsidR="00306045"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3</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1.004223</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Cấp giấy phép khai thác, sử</w:t>
            </w:r>
            <w:r w:rsidR="00C34F75" w:rsidRPr="00432340">
              <w:rPr>
                <w:rFonts w:ascii="Times New Roman" w:hAnsi="Times New Roman"/>
                <w:sz w:val="26"/>
                <w:szCs w:val="26"/>
              </w:rPr>
              <w:t xml:space="preserve"> </w:t>
            </w:r>
            <w:r w:rsidRPr="00432340">
              <w:rPr>
                <w:rFonts w:ascii="Times New Roman" w:hAnsi="Times New Roman"/>
                <w:sz w:val="26"/>
                <w:szCs w:val="26"/>
              </w:rPr>
              <w:t>dụng</w:t>
            </w:r>
            <w:r w:rsidR="00C34F75" w:rsidRPr="00432340">
              <w:rPr>
                <w:rFonts w:ascii="Times New Roman" w:hAnsi="Times New Roman"/>
                <w:sz w:val="26"/>
                <w:szCs w:val="26"/>
              </w:rPr>
              <w:t xml:space="preserve"> </w:t>
            </w:r>
            <w:r w:rsidRPr="00432340">
              <w:rPr>
                <w:rFonts w:ascii="Times New Roman" w:hAnsi="Times New Roman"/>
                <w:sz w:val="26"/>
                <w:szCs w:val="26"/>
              </w:rPr>
              <w:t>nước</w:t>
            </w:r>
            <w:r w:rsidR="00C34F75" w:rsidRPr="00432340">
              <w:rPr>
                <w:rFonts w:ascii="Times New Roman" w:hAnsi="Times New Roman"/>
                <w:sz w:val="26"/>
                <w:szCs w:val="26"/>
              </w:rPr>
              <w:t xml:space="preserve"> </w:t>
            </w:r>
            <w:r w:rsidRPr="00432340">
              <w:rPr>
                <w:rFonts w:ascii="Times New Roman" w:hAnsi="Times New Roman"/>
                <w:sz w:val="26"/>
                <w:szCs w:val="26"/>
              </w:rPr>
              <w:t>dưới</w:t>
            </w:r>
            <w:r w:rsidR="00C34F75" w:rsidRPr="00432340">
              <w:rPr>
                <w:rFonts w:ascii="Times New Roman" w:hAnsi="Times New Roman"/>
                <w:sz w:val="26"/>
                <w:szCs w:val="26"/>
              </w:rPr>
              <w:t xml:space="preserve"> </w:t>
            </w:r>
            <w:r w:rsidRPr="00432340">
              <w:rPr>
                <w:rFonts w:ascii="Times New Roman" w:hAnsi="Times New Roman"/>
                <w:sz w:val="26"/>
                <w:szCs w:val="26"/>
              </w:rPr>
              <w:t>đất đối với công trình có lưu lượng dưới 3.000</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/ngày đêm</w:t>
            </w:r>
          </w:p>
        </w:tc>
        <w:tc>
          <w:tcPr>
            <w:tcW w:w="1713" w:type="pct"/>
            <w:shd w:val="clear" w:color="auto" w:fill="auto"/>
            <w:vAlign w:val="center"/>
          </w:tcPr>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02/2023/NĐ-CP</w:t>
            </w:r>
            <w:r w:rsidR="00306045" w:rsidRPr="00432340">
              <w:rPr>
                <w:rFonts w:ascii="Times New Roman" w:hAnsi="Times New Roman"/>
                <w:sz w:val="26"/>
                <w:szCs w:val="26"/>
              </w:rPr>
              <w:t xml:space="preserve"> </w:t>
            </w:r>
            <w:r w:rsidRPr="00432340">
              <w:rPr>
                <w:rFonts w:ascii="Times New Roman" w:hAnsi="Times New Roman"/>
                <w:sz w:val="26"/>
                <w:szCs w:val="26"/>
              </w:rPr>
              <w:t>ngày 01/02/2023</w:t>
            </w:r>
            <w:r w:rsidR="0030604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 ngày 12/5/2023 của Chính phủ sửa đổi, bổ sung một số điều 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 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UBND</w:t>
            </w:r>
            <w:r w:rsidR="00306045" w:rsidRPr="00432340">
              <w:rPr>
                <w:rFonts w:ascii="Times New Roman" w:hAnsi="Times New Roman"/>
                <w:sz w:val="26"/>
                <w:szCs w:val="26"/>
              </w:rPr>
              <w:t xml:space="preserve"> </w:t>
            </w:r>
            <w:r w:rsidRPr="00432340">
              <w:rPr>
                <w:rFonts w:ascii="Times New Roman" w:hAnsi="Times New Roman"/>
                <w:sz w:val="26"/>
                <w:szCs w:val="26"/>
              </w:rPr>
              <w:t>cấp tỉnh</w:t>
            </w:r>
          </w:p>
        </w:tc>
      </w:tr>
      <w:tr w:rsidR="00306045"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4</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1.004211</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Gia hạn/điều chỉnh giấy phép khai thác, sử dụng nước dưới đất đối với công trình có lưu lượng dưới 3.000</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/ngày đêm</w:t>
            </w:r>
          </w:p>
        </w:tc>
        <w:tc>
          <w:tcPr>
            <w:tcW w:w="1713" w:type="pct"/>
            <w:shd w:val="clear" w:color="auto" w:fill="auto"/>
            <w:vAlign w:val="center"/>
          </w:tcPr>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02/2023/NĐ-CP</w:t>
            </w:r>
            <w:r w:rsidR="00306045" w:rsidRPr="00432340">
              <w:rPr>
                <w:rFonts w:ascii="Times New Roman" w:hAnsi="Times New Roman"/>
                <w:sz w:val="26"/>
                <w:szCs w:val="26"/>
              </w:rPr>
              <w:t xml:space="preserve"> </w:t>
            </w:r>
            <w:r w:rsidRPr="00432340">
              <w:rPr>
                <w:rFonts w:ascii="Times New Roman" w:hAnsi="Times New Roman"/>
                <w:sz w:val="26"/>
                <w:szCs w:val="26"/>
              </w:rPr>
              <w:t>ngày 01/02/2023</w:t>
            </w:r>
            <w:r w:rsidR="0030604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w:t>
            </w:r>
            <w:r w:rsidR="00306045" w:rsidRPr="00432340">
              <w:rPr>
                <w:rFonts w:ascii="Times New Roman" w:hAnsi="Times New Roman"/>
                <w:sz w:val="26"/>
                <w:szCs w:val="26"/>
              </w:rPr>
              <w:t xml:space="preserve"> </w:t>
            </w:r>
            <w:r w:rsidRPr="00432340">
              <w:rPr>
                <w:rFonts w:ascii="Times New Roman" w:hAnsi="Times New Roman"/>
                <w:sz w:val="26"/>
                <w:szCs w:val="26"/>
              </w:rPr>
              <w:t>ngày 12/5/2023 của Chính phủ sửa đổi, bổ sung một số điều 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 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UBND</w:t>
            </w:r>
            <w:r w:rsidR="00306045" w:rsidRPr="00432340">
              <w:rPr>
                <w:rFonts w:ascii="Times New Roman" w:hAnsi="Times New Roman"/>
                <w:sz w:val="26"/>
                <w:szCs w:val="26"/>
              </w:rPr>
              <w:t xml:space="preserve"> </w:t>
            </w:r>
            <w:r w:rsidRPr="00432340">
              <w:rPr>
                <w:rFonts w:ascii="Times New Roman" w:hAnsi="Times New Roman"/>
                <w:sz w:val="26"/>
                <w:szCs w:val="26"/>
              </w:rPr>
              <w:t>cấp tỉnh</w:t>
            </w:r>
          </w:p>
        </w:tc>
      </w:tr>
      <w:tr w:rsidR="00306045"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5</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1.004179</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Cấp giấy phép khai thác, sử</w:t>
            </w:r>
            <w:r w:rsidR="00C34F75" w:rsidRPr="00432340">
              <w:rPr>
                <w:rFonts w:ascii="Times New Roman" w:hAnsi="Times New Roman"/>
                <w:sz w:val="26"/>
                <w:szCs w:val="26"/>
              </w:rPr>
              <w:t xml:space="preserve"> </w:t>
            </w:r>
            <w:r w:rsidRPr="00432340">
              <w:rPr>
                <w:rFonts w:ascii="Times New Roman" w:hAnsi="Times New Roman"/>
                <w:sz w:val="26"/>
                <w:szCs w:val="26"/>
              </w:rPr>
              <w:t>dụng</w:t>
            </w:r>
            <w:r w:rsidR="00C34F75" w:rsidRPr="00432340">
              <w:rPr>
                <w:rFonts w:ascii="Times New Roman" w:hAnsi="Times New Roman"/>
                <w:sz w:val="26"/>
                <w:szCs w:val="26"/>
              </w:rPr>
              <w:t xml:space="preserve"> </w:t>
            </w:r>
            <w:r w:rsidRPr="00432340">
              <w:rPr>
                <w:rFonts w:ascii="Times New Roman" w:hAnsi="Times New Roman"/>
                <w:sz w:val="26"/>
                <w:szCs w:val="26"/>
              </w:rPr>
              <w:t>nước</w:t>
            </w:r>
            <w:r w:rsidR="00C34F75" w:rsidRPr="00432340">
              <w:rPr>
                <w:rFonts w:ascii="Times New Roman" w:hAnsi="Times New Roman"/>
                <w:sz w:val="26"/>
                <w:szCs w:val="26"/>
              </w:rPr>
              <w:t xml:space="preserve"> </w:t>
            </w:r>
            <w:r w:rsidRPr="00432340">
              <w:rPr>
                <w:rFonts w:ascii="Times New Roman" w:hAnsi="Times New Roman"/>
                <w:sz w:val="26"/>
                <w:szCs w:val="26"/>
              </w:rPr>
              <w:t>mặt</w:t>
            </w:r>
            <w:r w:rsidR="00C34F75" w:rsidRPr="00432340">
              <w:rPr>
                <w:rFonts w:ascii="Times New Roman" w:hAnsi="Times New Roman"/>
                <w:sz w:val="26"/>
                <w:szCs w:val="26"/>
              </w:rPr>
              <w:t xml:space="preserve"> </w:t>
            </w:r>
            <w:r w:rsidRPr="00432340">
              <w:rPr>
                <w:rFonts w:ascii="Times New Roman" w:hAnsi="Times New Roman"/>
                <w:sz w:val="26"/>
                <w:szCs w:val="26"/>
              </w:rPr>
              <w:t>cho sản</w:t>
            </w:r>
            <w:r w:rsidR="00C34F75" w:rsidRPr="00432340">
              <w:rPr>
                <w:rFonts w:ascii="Times New Roman" w:hAnsi="Times New Roman"/>
                <w:sz w:val="26"/>
                <w:szCs w:val="26"/>
              </w:rPr>
              <w:t xml:space="preserve"> </w:t>
            </w:r>
            <w:r w:rsidRPr="00432340">
              <w:rPr>
                <w:rFonts w:ascii="Times New Roman" w:hAnsi="Times New Roman"/>
                <w:sz w:val="26"/>
                <w:szCs w:val="26"/>
              </w:rPr>
              <w:t>xuất</w:t>
            </w:r>
            <w:r w:rsidR="00C34F75" w:rsidRPr="00432340">
              <w:rPr>
                <w:rFonts w:ascii="Times New Roman" w:hAnsi="Times New Roman"/>
                <w:sz w:val="26"/>
                <w:szCs w:val="26"/>
              </w:rPr>
              <w:t xml:space="preserve"> </w:t>
            </w:r>
            <w:r w:rsidRPr="00432340">
              <w:rPr>
                <w:rFonts w:ascii="Times New Roman" w:hAnsi="Times New Roman"/>
                <w:sz w:val="26"/>
                <w:szCs w:val="26"/>
              </w:rPr>
              <w:t>nông</w:t>
            </w:r>
            <w:r w:rsidR="00C34F75" w:rsidRPr="00432340">
              <w:rPr>
                <w:rFonts w:ascii="Times New Roman" w:hAnsi="Times New Roman"/>
                <w:sz w:val="26"/>
                <w:szCs w:val="26"/>
              </w:rPr>
              <w:t xml:space="preserve"> </w:t>
            </w:r>
            <w:r w:rsidRPr="00432340">
              <w:rPr>
                <w:rFonts w:ascii="Times New Roman" w:hAnsi="Times New Roman"/>
                <w:sz w:val="26"/>
                <w:szCs w:val="26"/>
              </w:rPr>
              <w:t>nghiệp,</w:t>
            </w:r>
            <w:r w:rsidR="00306045" w:rsidRPr="00432340">
              <w:rPr>
                <w:rFonts w:ascii="Times New Roman" w:hAnsi="Times New Roman"/>
                <w:sz w:val="26"/>
                <w:szCs w:val="26"/>
              </w:rPr>
              <w:t xml:space="preserve"> </w:t>
            </w:r>
            <w:r w:rsidRPr="00432340">
              <w:rPr>
                <w:rFonts w:ascii="Times New Roman" w:hAnsi="Times New Roman"/>
                <w:sz w:val="26"/>
                <w:szCs w:val="26"/>
              </w:rPr>
              <w:t>nuôi trồng thủy sản đối</w:t>
            </w:r>
            <w:r w:rsidR="00306045" w:rsidRPr="00432340">
              <w:rPr>
                <w:rFonts w:ascii="Times New Roman" w:hAnsi="Times New Roman"/>
                <w:sz w:val="26"/>
                <w:szCs w:val="26"/>
              </w:rPr>
              <w:t xml:space="preserve"> </w:t>
            </w:r>
            <w:r w:rsidRPr="00432340">
              <w:rPr>
                <w:rFonts w:ascii="Times New Roman" w:hAnsi="Times New Roman"/>
                <w:sz w:val="26"/>
                <w:szCs w:val="26"/>
              </w:rPr>
              <w:t>với hồ chứa, đập dâng thuỷ</w:t>
            </w:r>
            <w:r w:rsidR="00C34F75" w:rsidRPr="00432340">
              <w:rPr>
                <w:rFonts w:ascii="Times New Roman" w:hAnsi="Times New Roman"/>
                <w:sz w:val="26"/>
                <w:szCs w:val="26"/>
              </w:rPr>
              <w:t xml:space="preserve"> </w:t>
            </w:r>
            <w:r w:rsidRPr="00432340">
              <w:rPr>
                <w:rFonts w:ascii="Times New Roman" w:hAnsi="Times New Roman"/>
                <w:sz w:val="26"/>
                <w:szCs w:val="26"/>
              </w:rPr>
              <w:t>lợi</w:t>
            </w:r>
            <w:r w:rsidR="00C34F75" w:rsidRPr="00432340">
              <w:rPr>
                <w:rFonts w:ascii="Times New Roman" w:hAnsi="Times New Roman"/>
                <w:sz w:val="26"/>
                <w:szCs w:val="26"/>
              </w:rPr>
              <w:t xml:space="preserve"> </w:t>
            </w:r>
            <w:r w:rsidRPr="00432340">
              <w:rPr>
                <w:rFonts w:ascii="Times New Roman" w:hAnsi="Times New Roman"/>
                <w:sz w:val="26"/>
                <w:szCs w:val="26"/>
              </w:rPr>
              <w:t>có</w:t>
            </w:r>
            <w:r w:rsidR="00C34F75" w:rsidRPr="00432340">
              <w:rPr>
                <w:rFonts w:ascii="Times New Roman" w:hAnsi="Times New Roman"/>
                <w:sz w:val="26"/>
                <w:szCs w:val="26"/>
              </w:rPr>
              <w:t xml:space="preserve"> </w:t>
            </w:r>
            <w:r w:rsidRPr="00432340">
              <w:rPr>
                <w:rFonts w:ascii="Times New Roman" w:hAnsi="Times New Roman"/>
                <w:sz w:val="26"/>
                <w:szCs w:val="26"/>
              </w:rPr>
              <w:t>lưu</w:t>
            </w:r>
            <w:r w:rsidR="00C34F75" w:rsidRPr="00432340">
              <w:rPr>
                <w:rFonts w:ascii="Times New Roman" w:hAnsi="Times New Roman"/>
                <w:sz w:val="26"/>
                <w:szCs w:val="26"/>
              </w:rPr>
              <w:t xml:space="preserve"> </w:t>
            </w:r>
            <w:r w:rsidRPr="00432340">
              <w:rPr>
                <w:rFonts w:ascii="Times New Roman" w:hAnsi="Times New Roman"/>
                <w:sz w:val="26"/>
                <w:szCs w:val="26"/>
              </w:rPr>
              <w:t>lượng khai thác dưới 2</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 xml:space="preserve"> /giây và</w:t>
            </w:r>
            <w:r w:rsidR="00C34F75" w:rsidRPr="00432340">
              <w:rPr>
                <w:rFonts w:ascii="Times New Roman" w:hAnsi="Times New Roman"/>
                <w:sz w:val="26"/>
                <w:szCs w:val="26"/>
              </w:rPr>
              <w:t xml:space="preserve"> </w:t>
            </w:r>
            <w:r w:rsidRPr="00432340">
              <w:rPr>
                <w:rFonts w:ascii="Times New Roman" w:hAnsi="Times New Roman"/>
                <w:sz w:val="26"/>
                <w:szCs w:val="26"/>
              </w:rPr>
              <w:t>dung</w:t>
            </w:r>
            <w:r w:rsidR="00C34F75" w:rsidRPr="00432340">
              <w:rPr>
                <w:rFonts w:ascii="Times New Roman" w:hAnsi="Times New Roman"/>
                <w:sz w:val="26"/>
                <w:szCs w:val="26"/>
              </w:rPr>
              <w:t xml:space="preserve"> </w:t>
            </w:r>
            <w:r w:rsidRPr="00432340">
              <w:rPr>
                <w:rFonts w:ascii="Times New Roman" w:hAnsi="Times New Roman"/>
                <w:sz w:val="26"/>
                <w:szCs w:val="26"/>
              </w:rPr>
              <w:t>tích</w:t>
            </w:r>
            <w:r w:rsidR="00C34F75" w:rsidRPr="00432340">
              <w:rPr>
                <w:rFonts w:ascii="Times New Roman" w:hAnsi="Times New Roman"/>
                <w:sz w:val="26"/>
                <w:szCs w:val="26"/>
              </w:rPr>
              <w:t xml:space="preserve"> </w:t>
            </w:r>
            <w:r w:rsidRPr="00432340">
              <w:rPr>
                <w:rFonts w:ascii="Times New Roman" w:hAnsi="Times New Roman"/>
                <w:sz w:val="26"/>
                <w:szCs w:val="26"/>
              </w:rPr>
              <w:t>toàn</w:t>
            </w:r>
            <w:r w:rsidR="00C34F75" w:rsidRPr="00432340">
              <w:rPr>
                <w:rFonts w:ascii="Times New Roman" w:hAnsi="Times New Roman"/>
                <w:sz w:val="26"/>
                <w:szCs w:val="26"/>
              </w:rPr>
              <w:t xml:space="preserve"> </w:t>
            </w:r>
            <w:r w:rsidRPr="00432340">
              <w:rPr>
                <w:rFonts w:ascii="Times New Roman" w:hAnsi="Times New Roman"/>
                <w:sz w:val="26"/>
                <w:szCs w:val="26"/>
              </w:rPr>
              <w:t xml:space="preserve">bộ dưới 20 triệu </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 hoặc lưu</w:t>
            </w:r>
            <w:r w:rsidR="00C34F75" w:rsidRPr="00432340">
              <w:rPr>
                <w:rFonts w:ascii="Times New Roman" w:hAnsi="Times New Roman"/>
                <w:sz w:val="26"/>
                <w:szCs w:val="26"/>
              </w:rPr>
              <w:t xml:space="preserve"> </w:t>
            </w:r>
            <w:r w:rsidRPr="00432340">
              <w:rPr>
                <w:rFonts w:ascii="Times New Roman" w:hAnsi="Times New Roman"/>
                <w:sz w:val="26"/>
                <w:szCs w:val="26"/>
              </w:rPr>
              <w:t>lượng</w:t>
            </w:r>
            <w:r w:rsidR="00C34F75" w:rsidRPr="00432340">
              <w:rPr>
                <w:rFonts w:ascii="Times New Roman" w:hAnsi="Times New Roman"/>
                <w:sz w:val="26"/>
                <w:szCs w:val="26"/>
              </w:rPr>
              <w:t xml:space="preserve"> </w:t>
            </w:r>
            <w:r w:rsidRPr="00432340">
              <w:rPr>
                <w:rFonts w:ascii="Times New Roman" w:hAnsi="Times New Roman"/>
                <w:sz w:val="26"/>
                <w:szCs w:val="26"/>
              </w:rPr>
              <w:t>khai</w:t>
            </w:r>
            <w:r w:rsidR="00C34F75" w:rsidRPr="00432340">
              <w:rPr>
                <w:rFonts w:ascii="Times New Roman" w:hAnsi="Times New Roman"/>
                <w:sz w:val="26"/>
                <w:szCs w:val="26"/>
              </w:rPr>
              <w:t xml:space="preserve"> </w:t>
            </w:r>
            <w:r w:rsidRPr="00432340">
              <w:rPr>
                <w:rFonts w:ascii="Times New Roman" w:hAnsi="Times New Roman"/>
                <w:sz w:val="26"/>
                <w:szCs w:val="26"/>
              </w:rPr>
              <w:t>thác</w:t>
            </w:r>
            <w:r w:rsidR="00C34F75" w:rsidRPr="00432340">
              <w:rPr>
                <w:rFonts w:ascii="Times New Roman" w:hAnsi="Times New Roman"/>
                <w:sz w:val="26"/>
                <w:szCs w:val="26"/>
              </w:rPr>
              <w:t xml:space="preserve"> </w:t>
            </w:r>
            <w:r w:rsidRPr="00432340">
              <w:rPr>
                <w:rFonts w:ascii="Times New Roman" w:hAnsi="Times New Roman"/>
                <w:sz w:val="26"/>
                <w:szCs w:val="26"/>
              </w:rPr>
              <w:t>từ</w:t>
            </w:r>
            <w:r w:rsidR="00306045" w:rsidRPr="00432340">
              <w:rPr>
                <w:rFonts w:ascii="Times New Roman" w:hAnsi="Times New Roman"/>
                <w:sz w:val="26"/>
                <w:szCs w:val="26"/>
              </w:rPr>
              <w:t xml:space="preserve"> 2m</w:t>
            </w:r>
            <w:r w:rsidR="00306045" w:rsidRPr="00432340">
              <w:rPr>
                <w:rFonts w:ascii="Times New Roman" w:hAnsi="Times New Roman"/>
                <w:sz w:val="26"/>
                <w:szCs w:val="26"/>
                <w:vertAlign w:val="superscript"/>
              </w:rPr>
              <w:t>3</w:t>
            </w:r>
            <w:r w:rsidR="00306045" w:rsidRPr="00432340">
              <w:rPr>
                <w:rFonts w:ascii="Times New Roman" w:hAnsi="Times New Roman"/>
                <w:sz w:val="26"/>
                <w:szCs w:val="26"/>
              </w:rPr>
              <w:t>/giây trở lên và dung tích toàn bộ dưới 3 triệu m</w:t>
            </w:r>
            <w:r w:rsidR="00306045" w:rsidRPr="00432340">
              <w:rPr>
                <w:rFonts w:ascii="Times New Roman" w:hAnsi="Times New Roman"/>
                <w:sz w:val="26"/>
                <w:szCs w:val="26"/>
                <w:vertAlign w:val="superscript"/>
              </w:rPr>
              <w:t>3</w:t>
            </w:r>
            <w:r w:rsidR="00306045" w:rsidRPr="00432340">
              <w:rPr>
                <w:rFonts w:ascii="Times New Roman" w:hAnsi="Times New Roman"/>
                <w:sz w:val="26"/>
                <w:szCs w:val="26"/>
              </w:rPr>
              <w:t>, hoặc đối với công trình khai thác, sử dụng nước khác với lưu lượng khai thác dưới 5 m</w:t>
            </w:r>
            <w:r w:rsidR="00306045" w:rsidRPr="00432340">
              <w:rPr>
                <w:rFonts w:ascii="Times New Roman" w:hAnsi="Times New Roman"/>
                <w:sz w:val="26"/>
                <w:szCs w:val="26"/>
                <w:vertAlign w:val="superscript"/>
              </w:rPr>
              <w:t>3</w:t>
            </w:r>
            <w:r w:rsidR="00306045" w:rsidRPr="00432340">
              <w:rPr>
                <w:rFonts w:ascii="Times New Roman" w:hAnsi="Times New Roman"/>
                <w:sz w:val="26"/>
                <w:szCs w:val="26"/>
              </w:rPr>
              <w:t>/giây; phát điện với công suất lắp máy dưới 2.000 kw; cho các mục đích khác với lưu lượng dưới 50.000 m</w:t>
            </w:r>
            <w:r w:rsidR="00306045" w:rsidRPr="00432340">
              <w:rPr>
                <w:rFonts w:ascii="Times New Roman" w:hAnsi="Times New Roman"/>
                <w:sz w:val="26"/>
                <w:szCs w:val="26"/>
                <w:vertAlign w:val="superscript"/>
              </w:rPr>
              <w:t>3</w:t>
            </w:r>
            <w:r w:rsidR="00306045" w:rsidRPr="00432340">
              <w:rPr>
                <w:rFonts w:ascii="Times New Roman" w:hAnsi="Times New Roman"/>
                <w:sz w:val="26"/>
                <w:szCs w:val="26"/>
              </w:rPr>
              <w:t>/ngày đêm; cấp giấy phép khai thác, sử dụng nước biển cho mục đích sản xuất bao gồm cả nuôi trồng thủy sản, kinh doanh, dịch vụ trên đất liền với lưu lượng dưới 1.000.000 m</w:t>
            </w:r>
            <w:r w:rsidR="00306045" w:rsidRPr="00432340">
              <w:rPr>
                <w:rFonts w:ascii="Times New Roman" w:hAnsi="Times New Roman"/>
                <w:sz w:val="26"/>
                <w:szCs w:val="26"/>
                <w:vertAlign w:val="superscript"/>
              </w:rPr>
              <w:t>3</w:t>
            </w:r>
            <w:r w:rsidR="00306045" w:rsidRPr="00432340">
              <w:rPr>
                <w:rFonts w:ascii="Times New Roman" w:hAnsi="Times New Roman"/>
                <w:sz w:val="26"/>
                <w:szCs w:val="26"/>
              </w:rPr>
              <w:t xml:space="preserve"> /ngày đêm</w:t>
            </w:r>
          </w:p>
        </w:tc>
        <w:tc>
          <w:tcPr>
            <w:tcW w:w="1713" w:type="pct"/>
            <w:shd w:val="clear" w:color="auto" w:fill="auto"/>
            <w:vAlign w:val="center"/>
          </w:tcPr>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02/2023/NĐ-CP</w:t>
            </w:r>
            <w:r w:rsidR="00306045" w:rsidRPr="00432340">
              <w:rPr>
                <w:rFonts w:ascii="Times New Roman" w:hAnsi="Times New Roman"/>
                <w:sz w:val="26"/>
                <w:szCs w:val="26"/>
              </w:rPr>
              <w:t xml:space="preserve"> </w:t>
            </w:r>
            <w:r w:rsidRPr="00432340">
              <w:rPr>
                <w:rFonts w:ascii="Times New Roman" w:hAnsi="Times New Roman"/>
                <w:sz w:val="26"/>
                <w:szCs w:val="26"/>
              </w:rPr>
              <w:t>ngày 01/02/2023</w:t>
            </w:r>
            <w:r w:rsidR="0030604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 ngày 12/5/2023 của Chính phủ sửa đổi, bổ sung một số điều 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 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UBND</w:t>
            </w:r>
            <w:r w:rsidR="00306045" w:rsidRPr="00432340">
              <w:rPr>
                <w:rFonts w:ascii="Times New Roman" w:hAnsi="Times New Roman"/>
                <w:sz w:val="26"/>
                <w:szCs w:val="26"/>
              </w:rPr>
              <w:t xml:space="preserve"> </w:t>
            </w:r>
            <w:r w:rsidRPr="00432340">
              <w:rPr>
                <w:rFonts w:ascii="Times New Roman" w:hAnsi="Times New Roman"/>
                <w:sz w:val="26"/>
                <w:szCs w:val="26"/>
              </w:rPr>
              <w:t>cấp tỉnh/</w:t>
            </w:r>
            <w:r w:rsidR="00306045" w:rsidRPr="00432340">
              <w:rPr>
                <w:rFonts w:ascii="Times New Roman" w:hAnsi="Times New Roman"/>
                <w:sz w:val="26"/>
                <w:szCs w:val="26"/>
              </w:rPr>
              <w:t xml:space="preserve"> </w:t>
            </w:r>
            <w:r w:rsidRPr="00432340">
              <w:rPr>
                <w:rFonts w:ascii="Times New Roman" w:hAnsi="Times New Roman"/>
                <w:sz w:val="26"/>
                <w:szCs w:val="26"/>
              </w:rPr>
              <w:t>Sở Tài nguyên và Môi trường</w:t>
            </w:r>
          </w:p>
        </w:tc>
      </w:tr>
      <w:tr w:rsidR="002F656D"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6</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1.004167</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Gia hạn/điều chỉnh giấy phép khai thác, sử dụng nước</w:t>
            </w:r>
            <w:r w:rsidR="00C34F75" w:rsidRPr="00432340">
              <w:rPr>
                <w:rFonts w:ascii="Times New Roman" w:hAnsi="Times New Roman"/>
                <w:sz w:val="26"/>
                <w:szCs w:val="26"/>
              </w:rPr>
              <w:t xml:space="preserve"> </w:t>
            </w:r>
            <w:r w:rsidRPr="00432340">
              <w:rPr>
                <w:rFonts w:ascii="Times New Roman" w:hAnsi="Times New Roman"/>
                <w:sz w:val="26"/>
                <w:szCs w:val="26"/>
              </w:rPr>
              <w:t>mặt</w:t>
            </w:r>
            <w:r w:rsidR="00C34F75" w:rsidRPr="00432340">
              <w:rPr>
                <w:rFonts w:ascii="Times New Roman" w:hAnsi="Times New Roman"/>
                <w:sz w:val="26"/>
                <w:szCs w:val="26"/>
              </w:rPr>
              <w:t xml:space="preserve"> </w:t>
            </w:r>
            <w:r w:rsidRPr="00432340">
              <w:rPr>
                <w:rFonts w:ascii="Times New Roman" w:hAnsi="Times New Roman"/>
                <w:sz w:val="26"/>
                <w:szCs w:val="26"/>
              </w:rPr>
              <w:t>cho</w:t>
            </w:r>
            <w:r w:rsidR="00C34F75" w:rsidRPr="00432340">
              <w:rPr>
                <w:rFonts w:ascii="Times New Roman" w:hAnsi="Times New Roman"/>
                <w:sz w:val="26"/>
                <w:szCs w:val="26"/>
              </w:rPr>
              <w:t xml:space="preserve"> </w:t>
            </w:r>
            <w:r w:rsidRPr="00432340">
              <w:rPr>
                <w:rFonts w:ascii="Times New Roman" w:hAnsi="Times New Roman"/>
                <w:sz w:val="26"/>
                <w:szCs w:val="26"/>
              </w:rPr>
              <w:t>sản</w:t>
            </w:r>
            <w:r w:rsidR="00C34F75" w:rsidRPr="00432340">
              <w:rPr>
                <w:rFonts w:ascii="Times New Roman" w:hAnsi="Times New Roman"/>
                <w:sz w:val="26"/>
                <w:szCs w:val="26"/>
              </w:rPr>
              <w:t xml:space="preserve"> </w:t>
            </w:r>
            <w:r w:rsidRPr="00432340">
              <w:rPr>
                <w:rFonts w:ascii="Times New Roman" w:hAnsi="Times New Roman"/>
                <w:sz w:val="26"/>
                <w:szCs w:val="26"/>
              </w:rPr>
              <w:t>xuất</w:t>
            </w:r>
            <w:r w:rsidR="00306045" w:rsidRPr="00432340">
              <w:rPr>
                <w:rFonts w:ascii="Times New Roman" w:hAnsi="Times New Roman"/>
                <w:sz w:val="26"/>
                <w:szCs w:val="26"/>
              </w:rPr>
              <w:t xml:space="preserve"> </w:t>
            </w:r>
            <w:r w:rsidRPr="00432340">
              <w:rPr>
                <w:rFonts w:ascii="Times New Roman" w:hAnsi="Times New Roman"/>
                <w:sz w:val="26"/>
                <w:szCs w:val="26"/>
              </w:rPr>
              <w:t>nông</w:t>
            </w:r>
            <w:r w:rsidR="00C34F75" w:rsidRPr="00432340">
              <w:rPr>
                <w:rFonts w:ascii="Times New Roman" w:hAnsi="Times New Roman"/>
                <w:sz w:val="26"/>
                <w:szCs w:val="26"/>
              </w:rPr>
              <w:t xml:space="preserve"> </w:t>
            </w:r>
            <w:r w:rsidRPr="00432340">
              <w:rPr>
                <w:rFonts w:ascii="Times New Roman" w:hAnsi="Times New Roman"/>
                <w:sz w:val="26"/>
                <w:szCs w:val="26"/>
              </w:rPr>
              <w:t>nghiệp,</w:t>
            </w:r>
            <w:r w:rsidR="00C34F75" w:rsidRPr="00432340">
              <w:rPr>
                <w:rFonts w:ascii="Times New Roman" w:hAnsi="Times New Roman"/>
                <w:sz w:val="26"/>
                <w:szCs w:val="26"/>
              </w:rPr>
              <w:t xml:space="preserve"> </w:t>
            </w:r>
            <w:r w:rsidRPr="00432340">
              <w:rPr>
                <w:rFonts w:ascii="Times New Roman" w:hAnsi="Times New Roman"/>
                <w:sz w:val="26"/>
                <w:szCs w:val="26"/>
              </w:rPr>
              <w:t>nuôi</w:t>
            </w:r>
            <w:r w:rsidR="00C34F75" w:rsidRPr="00432340">
              <w:rPr>
                <w:rFonts w:ascii="Times New Roman" w:hAnsi="Times New Roman"/>
                <w:sz w:val="26"/>
                <w:szCs w:val="26"/>
              </w:rPr>
              <w:t xml:space="preserve"> </w:t>
            </w:r>
            <w:r w:rsidRPr="00432340">
              <w:rPr>
                <w:rFonts w:ascii="Times New Roman" w:hAnsi="Times New Roman"/>
                <w:sz w:val="26"/>
                <w:szCs w:val="26"/>
              </w:rPr>
              <w:t>trồng</w:t>
            </w:r>
            <w:r w:rsidR="00306045" w:rsidRPr="00432340">
              <w:rPr>
                <w:rFonts w:ascii="Times New Roman" w:hAnsi="Times New Roman"/>
                <w:sz w:val="26"/>
                <w:szCs w:val="26"/>
              </w:rPr>
              <w:t xml:space="preserve"> </w:t>
            </w:r>
            <w:r w:rsidRPr="00432340">
              <w:rPr>
                <w:rFonts w:ascii="Times New Roman" w:hAnsi="Times New Roman"/>
                <w:sz w:val="26"/>
                <w:szCs w:val="26"/>
              </w:rPr>
              <w:t>thủy sản đối với hồ chứa, đập dâng thuỷ lợi có lưu lượng</w:t>
            </w:r>
            <w:r w:rsidR="00C34F75" w:rsidRPr="00432340">
              <w:rPr>
                <w:rFonts w:ascii="Times New Roman" w:hAnsi="Times New Roman"/>
                <w:sz w:val="26"/>
                <w:szCs w:val="26"/>
              </w:rPr>
              <w:t xml:space="preserve"> </w:t>
            </w:r>
            <w:r w:rsidRPr="00432340">
              <w:rPr>
                <w:rFonts w:ascii="Times New Roman" w:hAnsi="Times New Roman"/>
                <w:sz w:val="26"/>
                <w:szCs w:val="26"/>
              </w:rPr>
              <w:t>khai</w:t>
            </w:r>
            <w:r w:rsidR="00C34F75" w:rsidRPr="00432340">
              <w:rPr>
                <w:rFonts w:ascii="Times New Roman" w:hAnsi="Times New Roman"/>
                <w:sz w:val="26"/>
                <w:szCs w:val="26"/>
              </w:rPr>
              <w:t xml:space="preserve"> </w:t>
            </w:r>
            <w:r w:rsidRPr="00432340">
              <w:rPr>
                <w:rFonts w:ascii="Times New Roman" w:hAnsi="Times New Roman"/>
                <w:sz w:val="26"/>
                <w:szCs w:val="26"/>
              </w:rPr>
              <w:t>thác</w:t>
            </w:r>
            <w:r w:rsidR="00C34F75" w:rsidRPr="00432340">
              <w:rPr>
                <w:rFonts w:ascii="Times New Roman" w:hAnsi="Times New Roman"/>
                <w:sz w:val="26"/>
                <w:szCs w:val="26"/>
              </w:rPr>
              <w:t xml:space="preserve"> </w:t>
            </w:r>
            <w:r w:rsidRPr="00432340">
              <w:rPr>
                <w:rFonts w:ascii="Times New Roman" w:hAnsi="Times New Roman"/>
                <w:sz w:val="26"/>
                <w:szCs w:val="26"/>
              </w:rPr>
              <w:t>dưới</w:t>
            </w:r>
            <w:r w:rsidR="00306045" w:rsidRPr="00432340">
              <w:rPr>
                <w:rFonts w:ascii="Times New Roman" w:hAnsi="Times New Roman"/>
                <w:sz w:val="26"/>
                <w:szCs w:val="26"/>
              </w:rPr>
              <w:t xml:space="preserve"> </w:t>
            </w:r>
            <w:r w:rsidRPr="00432340">
              <w:rPr>
                <w:rFonts w:ascii="Times New Roman" w:hAnsi="Times New Roman"/>
                <w:sz w:val="26"/>
                <w:szCs w:val="26"/>
              </w:rPr>
              <w:t>2</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/giây</w:t>
            </w:r>
            <w:r w:rsidR="00C34F75" w:rsidRPr="00432340">
              <w:rPr>
                <w:rFonts w:ascii="Times New Roman" w:hAnsi="Times New Roman"/>
                <w:sz w:val="26"/>
                <w:szCs w:val="26"/>
              </w:rPr>
              <w:t xml:space="preserve"> </w:t>
            </w:r>
            <w:r w:rsidRPr="00432340">
              <w:rPr>
                <w:rFonts w:ascii="Times New Roman" w:hAnsi="Times New Roman"/>
                <w:sz w:val="26"/>
                <w:szCs w:val="26"/>
              </w:rPr>
              <w:t>và</w:t>
            </w:r>
            <w:r w:rsidR="00C34F75" w:rsidRPr="00432340">
              <w:rPr>
                <w:rFonts w:ascii="Times New Roman" w:hAnsi="Times New Roman"/>
                <w:sz w:val="26"/>
                <w:szCs w:val="26"/>
              </w:rPr>
              <w:t xml:space="preserve"> </w:t>
            </w:r>
            <w:r w:rsidRPr="00432340">
              <w:rPr>
                <w:rFonts w:ascii="Times New Roman" w:hAnsi="Times New Roman"/>
                <w:sz w:val="26"/>
                <w:szCs w:val="26"/>
              </w:rPr>
              <w:t>dung</w:t>
            </w:r>
            <w:r w:rsidR="00C34F75" w:rsidRPr="00432340">
              <w:rPr>
                <w:rFonts w:ascii="Times New Roman" w:hAnsi="Times New Roman"/>
                <w:sz w:val="26"/>
                <w:szCs w:val="26"/>
              </w:rPr>
              <w:t xml:space="preserve"> </w:t>
            </w:r>
            <w:r w:rsidRPr="00432340">
              <w:rPr>
                <w:rFonts w:ascii="Times New Roman" w:hAnsi="Times New Roman"/>
                <w:sz w:val="26"/>
                <w:szCs w:val="26"/>
              </w:rPr>
              <w:t xml:space="preserve">tích toàn bộ dưới 20 triệu </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 hoặc lưu lượng khai thác</w:t>
            </w:r>
            <w:r w:rsidR="00306045" w:rsidRPr="00432340">
              <w:rPr>
                <w:rFonts w:ascii="Times New Roman" w:hAnsi="Times New Roman"/>
                <w:sz w:val="26"/>
                <w:szCs w:val="26"/>
              </w:rPr>
              <w:t xml:space="preserve"> </w:t>
            </w:r>
            <w:r w:rsidRPr="00432340">
              <w:rPr>
                <w:rFonts w:ascii="Times New Roman" w:hAnsi="Times New Roman"/>
                <w:sz w:val="26"/>
                <w:szCs w:val="26"/>
              </w:rPr>
              <w:t>từ</w:t>
            </w:r>
            <w:r w:rsidR="00C34F75" w:rsidRPr="00432340">
              <w:rPr>
                <w:rFonts w:ascii="Times New Roman" w:hAnsi="Times New Roman"/>
                <w:sz w:val="26"/>
                <w:szCs w:val="26"/>
              </w:rPr>
              <w:t xml:space="preserve"> </w:t>
            </w:r>
            <w:r w:rsidRPr="00432340">
              <w:rPr>
                <w:rFonts w:ascii="Times New Roman" w:hAnsi="Times New Roman"/>
                <w:sz w:val="26"/>
                <w:szCs w:val="26"/>
              </w:rPr>
              <w:t>2</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/giây</w:t>
            </w:r>
            <w:r w:rsidR="00C34F75" w:rsidRPr="00432340">
              <w:rPr>
                <w:rFonts w:ascii="Times New Roman" w:hAnsi="Times New Roman"/>
                <w:sz w:val="26"/>
                <w:szCs w:val="26"/>
              </w:rPr>
              <w:t xml:space="preserve"> </w:t>
            </w:r>
            <w:r w:rsidRPr="00432340">
              <w:rPr>
                <w:rFonts w:ascii="Times New Roman" w:hAnsi="Times New Roman"/>
                <w:sz w:val="26"/>
                <w:szCs w:val="26"/>
              </w:rPr>
              <w:t>trở</w:t>
            </w:r>
            <w:r w:rsidR="00C34F75" w:rsidRPr="00432340">
              <w:rPr>
                <w:rFonts w:ascii="Times New Roman" w:hAnsi="Times New Roman"/>
                <w:sz w:val="26"/>
                <w:szCs w:val="26"/>
              </w:rPr>
              <w:t xml:space="preserve"> </w:t>
            </w:r>
            <w:r w:rsidRPr="00432340">
              <w:rPr>
                <w:rFonts w:ascii="Times New Roman" w:hAnsi="Times New Roman"/>
                <w:sz w:val="26"/>
                <w:szCs w:val="26"/>
              </w:rPr>
              <w:t>lên</w:t>
            </w:r>
            <w:r w:rsidR="00C34F75" w:rsidRPr="00432340">
              <w:rPr>
                <w:rFonts w:ascii="Times New Roman" w:hAnsi="Times New Roman"/>
                <w:sz w:val="26"/>
                <w:szCs w:val="26"/>
              </w:rPr>
              <w:t xml:space="preserve"> </w:t>
            </w:r>
            <w:r w:rsidRPr="00432340">
              <w:rPr>
                <w:rFonts w:ascii="Times New Roman" w:hAnsi="Times New Roman"/>
                <w:sz w:val="26"/>
                <w:szCs w:val="26"/>
              </w:rPr>
              <w:t>và</w:t>
            </w:r>
            <w:r w:rsidR="00306045" w:rsidRPr="00432340">
              <w:rPr>
                <w:rFonts w:ascii="Times New Roman" w:hAnsi="Times New Roman"/>
                <w:sz w:val="26"/>
                <w:szCs w:val="26"/>
              </w:rPr>
              <w:t xml:space="preserve"> </w:t>
            </w:r>
            <w:r w:rsidRPr="00432340">
              <w:rPr>
                <w:rFonts w:ascii="Times New Roman" w:hAnsi="Times New Roman"/>
                <w:sz w:val="26"/>
                <w:szCs w:val="26"/>
              </w:rPr>
              <w:t>dung tích toàn bộ dưới 3 triệu</w:t>
            </w:r>
            <w:r w:rsidR="00C34F75" w:rsidRPr="00432340">
              <w:rPr>
                <w:rFonts w:ascii="Times New Roman" w:hAnsi="Times New Roman"/>
                <w:sz w:val="26"/>
                <w:szCs w:val="26"/>
              </w:rPr>
              <w:t xml:space="preserve"> m</w:t>
            </w:r>
            <w:r w:rsidR="00C34F75" w:rsidRPr="00432340">
              <w:rPr>
                <w:rFonts w:ascii="Times New Roman" w:hAnsi="Times New Roman"/>
                <w:sz w:val="26"/>
                <w:szCs w:val="26"/>
                <w:vertAlign w:val="superscript"/>
              </w:rPr>
              <w:t>3</w:t>
            </w:r>
            <w:r w:rsidRPr="00432340">
              <w:rPr>
                <w:rFonts w:ascii="Times New Roman" w:hAnsi="Times New Roman"/>
                <w:sz w:val="26"/>
                <w:szCs w:val="26"/>
              </w:rPr>
              <w:t>,</w:t>
            </w:r>
            <w:r w:rsidR="00C34F75" w:rsidRPr="00432340">
              <w:rPr>
                <w:rFonts w:ascii="Times New Roman" w:hAnsi="Times New Roman"/>
                <w:sz w:val="26"/>
                <w:szCs w:val="26"/>
              </w:rPr>
              <w:t xml:space="preserve"> </w:t>
            </w:r>
            <w:r w:rsidRPr="00432340">
              <w:rPr>
                <w:rFonts w:ascii="Times New Roman" w:hAnsi="Times New Roman"/>
                <w:sz w:val="26"/>
                <w:szCs w:val="26"/>
              </w:rPr>
              <w:t>hoặc</w:t>
            </w:r>
            <w:r w:rsidR="00C34F75" w:rsidRPr="00432340">
              <w:rPr>
                <w:rFonts w:ascii="Times New Roman" w:hAnsi="Times New Roman"/>
                <w:sz w:val="26"/>
                <w:szCs w:val="26"/>
              </w:rPr>
              <w:t xml:space="preserve"> </w:t>
            </w:r>
            <w:r w:rsidRPr="00432340">
              <w:rPr>
                <w:rFonts w:ascii="Times New Roman" w:hAnsi="Times New Roman"/>
                <w:sz w:val="26"/>
                <w:szCs w:val="26"/>
              </w:rPr>
              <w:t>đối</w:t>
            </w:r>
            <w:r w:rsidR="00C34F75" w:rsidRPr="00432340">
              <w:rPr>
                <w:rFonts w:ascii="Times New Roman" w:hAnsi="Times New Roman"/>
                <w:sz w:val="26"/>
                <w:szCs w:val="26"/>
              </w:rPr>
              <w:t xml:space="preserve"> </w:t>
            </w:r>
            <w:r w:rsidRPr="00432340">
              <w:rPr>
                <w:rFonts w:ascii="Times New Roman" w:hAnsi="Times New Roman"/>
                <w:sz w:val="26"/>
                <w:szCs w:val="26"/>
              </w:rPr>
              <w:t>với công trình khai</w:t>
            </w:r>
            <w:r w:rsidR="00C34F75" w:rsidRPr="00432340">
              <w:rPr>
                <w:rFonts w:ascii="Times New Roman" w:hAnsi="Times New Roman"/>
                <w:sz w:val="26"/>
                <w:szCs w:val="26"/>
              </w:rPr>
              <w:t xml:space="preserve"> </w:t>
            </w:r>
            <w:r w:rsidRPr="00432340">
              <w:rPr>
                <w:rFonts w:ascii="Times New Roman" w:hAnsi="Times New Roman"/>
                <w:sz w:val="26"/>
                <w:szCs w:val="26"/>
              </w:rPr>
              <w:t>thác, sử dụng nước khác với lưu lượng</w:t>
            </w:r>
            <w:r w:rsidR="00C34F75" w:rsidRPr="00432340">
              <w:rPr>
                <w:rFonts w:ascii="Times New Roman" w:hAnsi="Times New Roman"/>
                <w:sz w:val="26"/>
                <w:szCs w:val="26"/>
              </w:rPr>
              <w:t xml:space="preserve"> </w:t>
            </w:r>
            <w:r w:rsidRPr="00432340">
              <w:rPr>
                <w:rFonts w:ascii="Times New Roman" w:hAnsi="Times New Roman"/>
                <w:sz w:val="26"/>
                <w:szCs w:val="26"/>
              </w:rPr>
              <w:t>khai</w:t>
            </w:r>
            <w:r w:rsidR="00C34F75" w:rsidRPr="00432340">
              <w:rPr>
                <w:rFonts w:ascii="Times New Roman" w:hAnsi="Times New Roman"/>
                <w:sz w:val="26"/>
                <w:szCs w:val="26"/>
              </w:rPr>
              <w:t xml:space="preserve"> </w:t>
            </w:r>
            <w:r w:rsidRPr="00432340">
              <w:rPr>
                <w:rFonts w:ascii="Times New Roman" w:hAnsi="Times New Roman"/>
                <w:sz w:val="26"/>
                <w:szCs w:val="26"/>
              </w:rPr>
              <w:t>thác</w:t>
            </w:r>
            <w:r w:rsidR="00C34F75" w:rsidRPr="00432340">
              <w:rPr>
                <w:rFonts w:ascii="Times New Roman" w:hAnsi="Times New Roman"/>
                <w:sz w:val="26"/>
                <w:szCs w:val="26"/>
              </w:rPr>
              <w:t xml:space="preserve"> </w:t>
            </w:r>
            <w:r w:rsidRPr="00432340">
              <w:rPr>
                <w:rFonts w:ascii="Times New Roman" w:hAnsi="Times New Roman"/>
                <w:sz w:val="26"/>
                <w:szCs w:val="26"/>
              </w:rPr>
              <w:t>dưới</w:t>
            </w:r>
            <w:r w:rsidR="00306045" w:rsidRPr="00432340">
              <w:rPr>
                <w:rFonts w:ascii="Times New Roman" w:hAnsi="Times New Roman"/>
                <w:sz w:val="26"/>
                <w:szCs w:val="26"/>
              </w:rPr>
              <w:t xml:space="preserve"> </w:t>
            </w:r>
            <w:r w:rsidRPr="00432340">
              <w:rPr>
                <w:rFonts w:ascii="Times New Roman" w:hAnsi="Times New Roman"/>
                <w:sz w:val="26"/>
                <w:szCs w:val="26"/>
              </w:rPr>
              <w:t>5</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/giây; phát điện với công suất</w:t>
            </w:r>
            <w:r w:rsidR="00C34F75" w:rsidRPr="00432340">
              <w:rPr>
                <w:rFonts w:ascii="Times New Roman" w:hAnsi="Times New Roman"/>
                <w:sz w:val="26"/>
                <w:szCs w:val="26"/>
              </w:rPr>
              <w:t xml:space="preserve"> </w:t>
            </w:r>
            <w:r w:rsidRPr="00432340">
              <w:rPr>
                <w:rFonts w:ascii="Times New Roman" w:hAnsi="Times New Roman"/>
                <w:sz w:val="26"/>
                <w:szCs w:val="26"/>
              </w:rPr>
              <w:t>lắp</w:t>
            </w:r>
            <w:r w:rsidR="00C34F75" w:rsidRPr="00432340">
              <w:rPr>
                <w:rFonts w:ascii="Times New Roman" w:hAnsi="Times New Roman"/>
                <w:sz w:val="26"/>
                <w:szCs w:val="26"/>
              </w:rPr>
              <w:t xml:space="preserve"> </w:t>
            </w:r>
            <w:r w:rsidRPr="00432340">
              <w:rPr>
                <w:rFonts w:ascii="Times New Roman" w:hAnsi="Times New Roman"/>
                <w:sz w:val="26"/>
                <w:szCs w:val="26"/>
              </w:rPr>
              <w:t>máy dưới</w:t>
            </w:r>
            <w:r w:rsidR="00306045" w:rsidRPr="00432340">
              <w:rPr>
                <w:rFonts w:ascii="Times New Roman" w:hAnsi="Times New Roman"/>
                <w:sz w:val="26"/>
                <w:szCs w:val="26"/>
              </w:rPr>
              <w:t xml:space="preserve"> </w:t>
            </w:r>
            <w:r w:rsidRPr="00432340">
              <w:rPr>
                <w:rFonts w:ascii="Times New Roman" w:hAnsi="Times New Roman"/>
                <w:sz w:val="26"/>
                <w:szCs w:val="26"/>
              </w:rPr>
              <w:t>2.000 kw; cho các mục đích khác với lưu lượng dưới</w:t>
            </w:r>
            <w:r w:rsidR="00C34F75" w:rsidRPr="00432340">
              <w:rPr>
                <w:rFonts w:ascii="Times New Roman" w:hAnsi="Times New Roman"/>
                <w:sz w:val="26"/>
                <w:szCs w:val="26"/>
              </w:rPr>
              <w:t xml:space="preserve"> </w:t>
            </w:r>
            <w:r w:rsidRPr="00432340">
              <w:rPr>
                <w:rFonts w:ascii="Times New Roman" w:hAnsi="Times New Roman"/>
                <w:sz w:val="26"/>
                <w:szCs w:val="26"/>
              </w:rPr>
              <w:t>50.000</w:t>
            </w:r>
            <w:r w:rsidR="00C34F75" w:rsidRPr="00432340">
              <w:rPr>
                <w:rFonts w:ascii="Times New Roman" w:hAnsi="Times New Roman"/>
                <w:sz w:val="26"/>
                <w:szCs w:val="26"/>
              </w:rPr>
              <w:t xml:space="preserve"> m</w:t>
            </w:r>
            <w:r w:rsidR="00C34F75" w:rsidRPr="00432340">
              <w:rPr>
                <w:rFonts w:ascii="Times New Roman" w:hAnsi="Times New Roman"/>
                <w:sz w:val="26"/>
                <w:szCs w:val="26"/>
                <w:vertAlign w:val="superscript"/>
              </w:rPr>
              <w:t>3</w:t>
            </w:r>
            <w:r w:rsidRPr="00432340">
              <w:rPr>
                <w:rFonts w:ascii="Times New Roman" w:hAnsi="Times New Roman"/>
                <w:sz w:val="26"/>
                <w:szCs w:val="26"/>
              </w:rPr>
              <w:t>/ngày</w:t>
            </w:r>
            <w:r w:rsidR="00306045" w:rsidRPr="00432340">
              <w:rPr>
                <w:rFonts w:ascii="Times New Roman" w:hAnsi="Times New Roman"/>
                <w:sz w:val="26"/>
                <w:szCs w:val="26"/>
              </w:rPr>
              <w:t xml:space="preserve"> </w:t>
            </w:r>
            <w:r w:rsidRPr="00432340">
              <w:rPr>
                <w:rFonts w:ascii="Times New Roman" w:hAnsi="Times New Roman"/>
                <w:sz w:val="26"/>
                <w:szCs w:val="26"/>
              </w:rPr>
              <w:t>đêm; cấp giấy phép khai thác, sử dụng nước biển cho mục đích sản xuất bao</w:t>
            </w:r>
            <w:r w:rsidR="00306045" w:rsidRPr="00432340">
              <w:rPr>
                <w:rFonts w:ascii="Times New Roman" w:hAnsi="Times New Roman"/>
                <w:sz w:val="26"/>
                <w:szCs w:val="26"/>
              </w:rPr>
              <w:t xml:space="preserve"> </w:t>
            </w:r>
            <w:r w:rsidRPr="00432340">
              <w:rPr>
                <w:rFonts w:ascii="Times New Roman" w:hAnsi="Times New Roman"/>
                <w:sz w:val="26"/>
                <w:szCs w:val="26"/>
              </w:rPr>
              <w:t>gồm</w:t>
            </w:r>
            <w:r w:rsidR="00C34F75" w:rsidRPr="00432340">
              <w:rPr>
                <w:rFonts w:ascii="Times New Roman" w:hAnsi="Times New Roman"/>
                <w:sz w:val="26"/>
                <w:szCs w:val="26"/>
              </w:rPr>
              <w:t xml:space="preserve"> </w:t>
            </w:r>
            <w:r w:rsidRPr="00432340">
              <w:rPr>
                <w:rFonts w:ascii="Times New Roman" w:hAnsi="Times New Roman"/>
                <w:sz w:val="26"/>
                <w:szCs w:val="26"/>
              </w:rPr>
              <w:t>cả</w:t>
            </w:r>
            <w:r w:rsidR="00C34F75" w:rsidRPr="00432340">
              <w:rPr>
                <w:rFonts w:ascii="Times New Roman" w:hAnsi="Times New Roman"/>
                <w:sz w:val="26"/>
                <w:szCs w:val="26"/>
              </w:rPr>
              <w:t xml:space="preserve"> </w:t>
            </w:r>
            <w:r w:rsidRPr="00432340">
              <w:rPr>
                <w:rFonts w:ascii="Times New Roman" w:hAnsi="Times New Roman"/>
                <w:sz w:val="26"/>
                <w:szCs w:val="26"/>
              </w:rPr>
              <w:t>nuôi</w:t>
            </w:r>
            <w:r w:rsidR="00C34F75" w:rsidRPr="00432340">
              <w:rPr>
                <w:rFonts w:ascii="Times New Roman" w:hAnsi="Times New Roman"/>
                <w:sz w:val="26"/>
                <w:szCs w:val="26"/>
              </w:rPr>
              <w:t xml:space="preserve"> </w:t>
            </w:r>
            <w:r w:rsidRPr="00432340">
              <w:rPr>
                <w:rFonts w:ascii="Times New Roman" w:hAnsi="Times New Roman"/>
                <w:sz w:val="26"/>
                <w:szCs w:val="26"/>
              </w:rPr>
              <w:t>trồng</w:t>
            </w:r>
            <w:r w:rsidR="00C34F75" w:rsidRPr="00432340">
              <w:rPr>
                <w:rFonts w:ascii="Times New Roman" w:hAnsi="Times New Roman"/>
                <w:sz w:val="26"/>
                <w:szCs w:val="26"/>
              </w:rPr>
              <w:t xml:space="preserve"> </w:t>
            </w:r>
            <w:r w:rsidRPr="00432340">
              <w:rPr>
                <w:rFonts w:ascii="Times New Roman" w:hAnsi="Times New Roman"/>
                <w:sz w:val="26"/>
                <w:szCs w:val="26"/>
              </w:rPr>
              <w:t>thủy</w:t>
            </w:r>
            <w:r w:rsidR="00306045" w:rsidRPr="00432340">
              <w:rPr>
                <w:rFonts w:ascii="Times New Roman" w:hAnsi="Times New Roman"/>
                <w:sz w:val="26"/>
                <w:szCs w:val="26"/>
              </w:rPr>
              <w:t xml:space="preserve"> </w:t>
            </w:r>
            <w:r w:rsidRPr="00432340">
              <w:rPr>
                <w:rFonts w:ascii="Times New Roman" w:hAnsi="Times New Roman"/>
                <w:sz w:val="26"/>
                <w:szCs w:val="26"/>
              </w:rPr>
              <w:t xml:space="preserve">sản, kinh doanh, dịch vụ trên đất liền với lưu lượng dưới 1.000.000 </w:t>
            </w:r>
            <w:r w:rsidR="00C34F75" w:rsidRPr="00432340">
              <w:rPr>
                <w:rFonts w:ascii="Times New Roman" w:hAnsi="Times New Roman"/>
                <w:sz w:val="26"/>
                <w:szCs w:val="26"/>
              </w:rPr>
              <w:t>m</w:t>
            </w:r>
            <w:r w:rsidR="00C34F75" w:rsidRPr="00432340">
              <w:rPr>
                <w:rFonts w:ascii="Times New Roman" w:hAnsi="Times New Roman"/>
                <w:sz w:val="26"/>
                <w:szCs w:val="26"/>
                <w:vertAlign w:val="superscript"/>
              </w:rPr>
              <w:t>3</w:t>
            </w:r>
            <w:r w:rsidRPr="00432340">
              <w:rPr>
                <w:rFonts w:ascii="Times New Roman" w:hAnsi="Times New Roman"/>
                <w:sz w:val="26"/>
                <w:szCs w:val="26"/>
              </w:rPr>
              <w:t>/ngày đêm</w:t>
            </w:r>
          </w:p>
        </w:tc>
        <w:tc>
          <w:tcPr>
            <w:tcW w:w="1713" w:type="pct"/>
            <w:shd w:val="clear" w:color="auto" w:fill="auto"/>
            <w:vAlign w:val="center"/>
          </w:tcPr>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02/2023/NĐ-CP</w:t>
            </w:r>
            <w:r w:rsidR="00306045" w:rsidRPr="00432340">
              <w:rPr>
                <w:rFonts w:ascii="Times New Roman" w:hAnsi="Times New Roman"/>
                <w:sz w:val="26"/>
                <w:szCs w:val="26"/>
              </w:rPr>
              <w:t xml:space="preserve"> </w:t>
            </w:r>
            <w:r w:rsidRPr="00432340">
              <w:rPr>
                <w:rFonts w:ascii="Times New Roman" w:hAnsi="Times New Roman"/>
                <w:sz w:val="26"/>
                <w:szCs w:val="26"/>
              </w:rPr>
              <w:t>ngày 01/02/2023</w:t>
            </w:r>
            <w:r w:rsidR="0030604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w:t>
            </w:r>
            <w:r w:rsidR="00306045" w:rsidRPr="00432340">
              <w:rPr>
                <w:rFonts w:ascii="Times New Roman" w:hAnsi="Times New Roman"/>
                <w:sz w:val="26"/>
                <w:szCs w:val="26"/>
              </w:rPr>
              <w:t xml:space="preserve"> </w:t>
            </w:r>
            <w:r w:rsidRPr="00432340">
              <w:rPr>
                <w:rFonts w:ascii="Times New Roman" w:hAnsi="Times New Roman"/>
                <w:sz w:val="26"/>
                <w:szCs w:val="26"/>
              </w:rPr>
              <w:t>ngày 12/5/2023 của Chính phủ sửa đổi, bổ sung một số điều 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 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UBND</w:t>
            </w:r>
            <w:r w:rsidR="00306045" w:rsidRPr="00432340">
              <w:rPr>
                <w:rFonts w:ascii="Times New Roman" w:hAnsi="Times New Roman"/>
                <w:sz w:val="26"/>
                <w:szCs w:val="26"/>
              </w:rPr>
              <w:t xml:space="preserve"> </w:t>
            </w:r>
            <w:r w:rsidRPr="00432340">
              <w:rPr>
                <w:rFonts w:ascii="Times New Roman" w:hAnsi="Times New Roman"/>
                <w:sz w:val="26"/>
                <w:szCs w:val="26"/>
              </w:rPr>
              <w:t>cấp tỉnh/ Sở Tài nguyên và Môi trường</w:t>
            </w:r>
          </w:p>
        </w:tc>
      </w:tr>
      <w:tr w:rsidR="002F656D"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7</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1.004122</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Cấp</w:t>
            </w:r>
            <w:r w:rsidR="00C34F75" w:rsidRPr="00432340">
              <w:rPr>
                <w:rFonts w:ascii="Times New Roman" w:hAnsi="Times New Roman"/>
                <w:sz w:val="26"/>
                <w:szCs w:val="26"/>
              </w:rPr>
              <w:t xml:space="preserve"> </w:t>
            </w:r>
            <w:r w:rsidRPr="00432340">
              <w:rPr>
                <w:rFonts w:ascii="Times New Roman" w:hAnsi="Times New Roman"/>
                <w:sz w:val="26"/>
                <w:szCs w:val="26"/>
              </w:rPr>
              <w:t>giấy</w:t>
            </w:r>
            <w:r w:rsidR="00C34F75" w:rsidRPr="00432340">
              <w:rPr>
                <w:rFonts w:ascii="Times New Roman" w:hAnsi="Times New Roman"/>
                <w:sz w:val="26"/>
                <w:szCs w:val="26"/>
              </w:rPr>
              <w:t xml:space="preserve"> </w:t>
            </w:r>
            <w:r w:rsidRPr="00432340">
              <w:rPr>
                <w:rFonts w:ascii="Times New Roman" w:hAnsi="Times New Roman"/>
                <w:sz w:val="26"/>
                <w:szCs w:val="26"/>
              </w:rPr>
              <w:t>phép</w:t>
            </w:r>
            <w:r w:rsidR="00C34F75" w:rsidRPr="00432340">
              <w:rPr>
                <w:rFonts w:ascii="Times New Roman" w:hAnsi="Times New Roman"/>
                <w:sz w:val="26"/>
                <w:szCs w:val="26"/>
              </w:rPr>
              <w:t xml:space="preserve"> </w:t>
            </w:r>
            <w:r w:rsidRPr="00432340">
              <w:rPr>
                <w:rFonts w:ascii="Times New Roman" w:hAnsi="Times New Roman"/>
                <w:sz w:val="26"/>
                <w:szCs w:val="26"/>
              </w:rPr>
              <w:t>hành nghề</w:t>
            </w:r>
            <w:r w:rsidR="00C34F75" w:rsidRPr="00432340">
              <w:rPr>
                <w:rFonts w:ascii="Times New Roman" w:hAnsi="Times New Roman"/>
                <w:sz w:val="26"/>
                <w:szCs w:val="26"/>
              </w:rPr>
              <w:t xml:space="preserve"> </w:t>
            </w:r>
            <w:r w:rsidRPr="00432340">
              <w:rPr>
                <w:rFonts w:ascii="Times New Roman" w:hAnsi="Times New Roman"/>
                <w:sz w:val="26"/>
                <w:szCs w:val="26"/>
              </w:rPr>
              <w:t>khoan</w:t>
            </w:r>
            <w:r w:rsidR="00C34F75" w:rsidRPr="00432340">
              <w:rPr>
                <w:rFonts w:ascii="Times New Roman" w:hAnsi="Times New Roman"/>
                <w:sz w:val="26"/>
                <w:szCs w:val="26"/>
              </w:rPr>
              <w:t xml:space="preserve"> </w:t>
            </w:r>
            <w:r w:rsidRPr="00432340">
              <w:rPr>
                <w:rFonts w:ascii="Times New Roman" w:hAnsi="Times New Roman"/>
                <w:sz w:val="26"/>
                <w:szCs w:val="26"/>
              </w:rPr>
              <w:t>nước</w:t>
            </w:r>
            <w:r w:rsidR="00C34F75" w:rsidRPr="00432340">
              <w:rPr>
                <w:rFonts w:ascii="Times New Roman" w:hAnsi="Times New Roman"/>
                <w:sz w:val="26"/>
                <w:szCs w:val="26"/>
              </w:rPr>
              <w:t xml:space="preserve"> </w:t>
            </w:r>
            <w:r w:rsidRPr="00432340">
              <w:rPr>
                <w:rFonts w:ascii="Times New Roman" w:hAnsi="Times New Roman"/>
                <w:sz w:val="26"/>
                <w:szCs w:val="26"/>
              </w:rPr>
              <w:t>dưới đất quy mô vừa và nhỏ</w:t>
            </w:r>
          </w:p>
        </w:tc>
        <w:tc>
          <w:tcPr>
            <w:tcW w:w="1713" w:type="pct"/>
            <w:shd w:val="clear" w:color="auto" w:fill="auto"/>
            <w:vAlign w:val="center"/>
          </w:tcPr>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w:t>
            </w:r>
            <w:r w:rsidR="00C34F75" w:rsidRPr="00432340">
              <w:rPr>
                <w:rFonts w:ascii="Times New Roman" w:hAnsi="Times New Roman"/>
                <w:sz w:val="26"/>
                <w:szCs w:val="26"/>
              </w:rPr>
              <w:t xml:space="preserve"> </w:t>
            </w:r>
            <w:r w:rsidRPr="00432340">
              <w:rPr>
                <w:rFonts w:ascii="Times New Roman" w:hAnsi="Times New Roman"/>
                <w:sz w:val="26"/>
                <w:szCs w:val="26"/>
              </w:rPr>
              <w:t>Thông</w:t>
            </w:r>
            <w:r w:rsidR="00C34F75" w:rsidRPr="00432340">
              <w:rPr>
                <w:rFonts w:ascii="Times New Roman" w:hAnsi="Times New Roman"/>
                <w:sz w:val="26"/>
                <w:szCs w:val="26"/>
              </w:rPr>
              <w:t xml:space="preserve"> </w:t>
            </w:r>
            <w:r w:rsidRPr="00432340">
              <w:rPr>
                <w:rFonts w:ascii="Times New Roman" w:hAnsi="Times New Roman"/>
                <w:sz w:val="26"/>
                <w:szCs w:val="26"/>
              </w:rPr>
              <w:t>tư</w:t>
            </w:r>
            <w:r w:rsidR="00C34F75" w:rsidRPr="00432340">
              <w:rPr>
                <w:rFonts w:ascii="Times New Roman" w:hAnsi="Times New Roman"/>
                <w:sz w:val="26"/>
                <w:szCs w:val="26"/>
              </w:rPr>
              <w:t xml:space="preserve"> </w:t>
            </w:r>
            <w:r w:rsidRPr="00432340">
              <w:rPr>
                <w:rFonts w:ascii="Times New Roman" w:hAnsi="Times New Roman"/>
                <w:sz w:val="26"/>
                <w:szCs w:val="26"/>
              </w:rPr>
              <w:t>số</w:t>
            </w:r>
            <w:r w:rsidR="00C34F75" w:rsidRPr="00432340">
              <w:rPr>
                <w:rFonts w:ascii="Times New Roman" w:hAnsi="Times New Roman"/>
                <w:sz w:val="26"/>
                <w:szCs w:val="26"/>
              </w:rPr>
              <w:t xml:space="preserve"> </w:t>
            </w:r>
            <w:r w:rsidRPr="00432340">
              <w:rPr>
                <w:rFonts w:ascii="Times New Roman" w:hAnsi="Times New Roman"/>
                <w:sz w:val="26"/>
                <w:szCs w:val="26"/>
              </w:rPr>
              <w:t>40/2014/TT-BTNMT ngày 11/7/2014;</w:t>
            </w:r>
            <w:r w:rsidR="00306045" w:rsidRPr="00432340">
              <w:rPr>
                <w:rFonts w:ascii="Times New Roman" w:hAnsi="Times New Roman"/>
                <w:sz w:val="26"/>
                <w:szCs w:val="26"/>
              </w:rPr>
              <w:t xml:space="preserve"> </w:t>
            </w:r>
          </w:p>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w:t>
            </w:r>
            <w:r w:rsidR="00C34F75" w:rsidRPr="00432340">
              <w:rPr>
                <w:rFonts w:ascii="Times New Roman" w:hAnsi="Times New Roman"/>
                <w:sz w:val="26"/>
                <w:szCs w:val="26"/>
              </w:rPr>
              <w:t xml:space="preserve"> </w:t>
            </w:r>
            <w:r w:rsidRPr="00432340">
              <w:rPr>
                <w:rFonts w:ascii="Times New Roman" w:hAnsi="Times New Roman"/>
                <w:sz w:val="26"/>
                <w:szCs w:val="26"/>
              </w:rPr>
              <w:t>Thông</w:t>
            </w:r>
            <w:r w:rsidR="00C34F75" w:rsidRPr="00432340">
              <w:rPr>
                <w:rFonts w:ascii="Times New Roman" w:hAnsi="Times New Roman"/>
                <w:sz w:val="26"/>
                <w:szCs w:val="26"/>
              </w:rPr>
              <w:t xml:space="preserve"> </w:t>
            </w:r>
            <w:r w:rsidRPr="00432340">
              <w:rPr>
                <w:rFonts w:ascii="Times New Roman" w:hAnsi="Times New Roman"/>
                <w:sz w:val="26"/>
                <w:szCs w:val="26"/>
              </w:rPr>
              <w:t>tư</w:t>
            </w:r>
            <w:r w:rsidR="00C34F75" w:rsidRPr="00432340">
              <w:rPr>
                <w:rFonts w:ascii="Times New Roman" w:hAnsi="Times New Roman"/>
                <w:sz w:val="26"/>
                <w:szCs w:val="26"/>
              </w:rPr>
              <w:t xml:space="preserve"> </w:t>
            </w:r>
            <w:r w:rsidRPr="00432340">
              <w:rPr>
                <w:rFonts w:ascii="Times New Roman" w:hAnsi="Times New Roman"/>
                <w:sz w:val="26"/>
                <w:szCs w:val="26"/>
              </w:rPr>
              <w:t>số</w:t>
            </w:r>
            <w:r w:rsidR="00C34F75" w:rsidRPr="00432340">
              <w:rPr>
                <w:rFonts w:ascii="Times New Roman" w:hAnsi="Times New Roman"/>
                <w:sz w:val="26"/>
                <w:szCs w:val="26"/>
              </w:rPr>
              <w:t xml:space="preserve"> </w:t>
            </w:r>
            <w:r w:rsidRPr="00432340">
              <w:rPr>
                <w:rFonts w:ascii="Times New Roman" w:hAnsi="Times New Roman"/>
                <w:sz w:val="26"/>
                <w:szCs w:val="26"/>
              </w:rPr>
              <w:t>11/2022/TT-BTNMT ngày 20/10/2022</w:t>
            </w:r>
            <w:r w:rsidR="0030604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w:t>
            </w:r>
            <w:r w:rsidR="00306045" w:rsidRPr="00432340">
              <w:rPr>
                <w:rFonts w:ascii="Times New Roman" w:hAnsi="Times New Roman"/>
                <w:sz w:val="26"/>
                <w:szCs w:val="26"/>
              </w:rPr>
              <w:t xml:space="preserve"> </w:t>
            </w:r>
            <w:r w:rsidRPr="00432340">
              <w:rPr>
                <w:rFonts w:ascii="Times New Roman" w:hAnsi="Times New Roman"/>
                <w:sz w:val="26"/>
                <w:szCs w:val="26"/>
              </w:rPr>
              <w:t>ngày 12/5/2023 của Chính phủ sửa đổi, bổ sung một số điều 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 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Sở Tài nguyên và Môi trường</w:t>
            </w:r>
          </w:p>
        </w:tc>
      </w:tr>
      <w:tr w:rsidR="002F656D"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8</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2.001738</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Gia hạn, điều chỉnh nội dung giấy phép hành nghề</w:t>
            </w:r>
            <w:r w:rsidR="00C34F75" w:rsidRPr="00432340">
              <w:rPr>
                <w:rFonts w:ascii="Times New Roman" w:hAnsi="Times New Roman"/>
                <w:sz w:val="26"/>
                <w:szCs w:val="26"/>
              </w:rPr>
              <w:t xml:space="preserve"> </w:t>
            </w:r>
            <w:r w:rsidRPr="00432340">
              <w:rPr>
                <w:rFonts w:ascii="Times New Roman" w:hAnsi="Times New Roman"/>
                <w:sz w:val="26"/>
                <w:szCs w:val="26"/>
              </w:rPr>
              <w:t>khoan</w:t>
            </w:r>
            <w:r w:rsidR="00C34F75" w:rsidRPr="00432340">
              <w:rPr>
                <w:rFonts w:ascii="Times New Roman" w:hAnsi="Times New Roman"/>
                <w:sz w:val="26"/>
                <w:szCs w:val="26"/>
              </w:rPr>
              <w:t xml:space="preserve"> </w:t>
            </w:r>
            <w:r w:rsidRPr="00432340">
              <w:rPr>
                <w:rFonts w:ascii="Times New Roman" w:hAnsi="Times New Roman"/>
                <w:sz w:val="26"/>
                <w:szCs w:val="26"/>
              </w:rPr>
              <w:t>nước</w:t>
            </w:r>
            <w:r w:rsidR="00C34F75" w:rsidRPr="00432340">
              <w:rPr>
                <w:rFonts w:ascii="Times New Roman" w:hAnsi="Times New Roman"/>
                <w:sz w:val="26"/>
                <w:szCs w:val="26"/>
              </w:rPr>
              <w:t xml:space="preserve"> </w:t>
            </w:r>
            <w:r w:rsidRPr="00432340">
              <w:rPr>
                <w:rFonts w:ascii="Times New Roman" w:hAnsi="Times New Roman"/>
                <w:sz w:val="26"/>
                <w:szCs w:val="26"/>
              </w:rPr>
              <w:t>dưới đất quy mô vừa và nhỏ</w:t>
            </w:r>
          </w:p>
        </w:tc>
        <w:tc>
          <w:tcPr>
            <w:tcW w:w="1713" w:type="pct"/>
            <w:shd w:val="clear" w:color="auto" w:fill="auto"/>
            <w:vAlign w:val="center"/>
          </w:tcPr>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w:t>
            </w:r>
            <w:r w:rsidR="00C34F75" w:rsidRPr="00432340">
              <w:rPr>
                <w:rFonts w:ascii="Times New Roman" w:hAnsi="Times New Roman"/>
                <w:sz w:val="26"/>
                <w:szCs w:val="26"/>
              </w:rPr>
              <w:t xml:space="preserve"> </w:t>
            </w:r>
            <w:r w:rsidRPr="00432340">
              <w:rPr>
                <w:rFonts w:ascii="Times New Roman" w:hAnsi="Times New Roman"/>
                <w:sz w:val="26"/>
                <w:szCs w:val="26"/>
              </w:rPr>
              <w:t>Thông</w:t>
            </w:r>
            <w:r w:rsidR="00C34F75" w:rsidRPr="00432340">
              <w:rPr>
                <w:rFonts w:ascii="Times New Roman" w:hAnsi="Times New Roman"/>
                <w:sz w:val="26"/>
                <w:szCs w:val="26"/>
              </w:rPr>
              <w:t xml:space="preserve"> </w:t>
            </w:r>
            <w:r w:rsidRPr="00432340">
              <w:rPr>
                <w:rFonts w:ascii="Times New Roman" w:hAnsi="Times New Roman"/>
                <w:sz w:val="26"/>
                <w:szCs w:val="26"/>
              </w:rPr>
              <w:t>tư</w:t>
            </w:r>
            <w:r w:rsidR="00C34F75" w:rsidRPr="00432340">
              <w:rPr>
                <w:rFonts w:ascii="Times New Roman" w:hAnsi="Times New Roman"/>
                <w:sz w:val="26"/>
                <w:szCs w:val="26"/>
              </w:rPr>
              <w:t xml:space="preserve"> </w:t>
            </w:r>
            <w:r w:rsidRPr="00432340">
              <w:rPr>
                <w:rFonts w:ascii="Times New Roman" w:hAnsi="Times New Roman"/>
                <w:sz w:val="26"/>
                <w:szCs w:val="26"/>
              </w:rPr>
              <w:t>số</w:t>
            </w:r>
            <w:r w:rsidR="00C34F75" w:rsidRPr="00432340">
              <w:rPr>
                <w:rFonts w:ascii="Times New Roman" w:hAnsi="Times New Roman"/>
                <w:sz w:val="26"/>
                <w:szCs w:val="26"/>
              </w:rPr>
              <w:t xml:space="preserve"> </w:t>
            </w:r>
            <w:r w:rsidRPr="00432340">
              <w:rPr>
                <w:rFonts w:ascii="Times New Roman" w:hAnsi="Times New Roman"/>
                <w:sz w:val="26"/>
                <w:szCs w:val="26"/>
              </w:rPr>
              <w:t>40/2014/TT-BTNMT ngày 11/7/2014;</w:t>
            </w:r>
            <w:r w:rsidR="00306045" w:rsidRPr="00432340">
              <w:rPr>
                <w:rFonts w:ascii="Times New Roman" w:hAnsi="Times New Roman"/>
                <w:sz w:val="26"/>
                <w:szCs w:val="26"/>
              </w:rPr>
              <w:t xml:space="preserve"> </w:t>
            </w:r>
          </w:p>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w:t>
            </w:r>
            <w:r w:rsidR="00C34F75" w:rsidRPr="00432340">
              <w:rPr>
                <w:rFonts w:ascii="Times New Roman" w:hAnsi="Times New Roman"/>
                <w:sz w:val="26"/>
                <w:szCs w:val="26"/>
              </w:rPr>
              <w:t xml:space="preserve"> </w:t>
            </w:r>
            <w:r w:rsidRPr="00432340">
              <w:rPr>
                <w:rFonts w:ascii="Times New Roman" w:hAnsi="Times New Roman"/>
                <w:sz w:val="26"/>
                <w:szCs w:val="26"/>
              </w:rPr>
              <w:t>Thông</w:t>
            </w:r>
            <w:r w:rsidR="00C34F75" w:rsidRPr="00432340">
              <w:rPr>
                <w:rFonts w:ascii="Times New Roman" w:hAnsi="Times New Roman"/>
                <w:sz w:val="26"/>
                <w:szCs w:val="26"/>
              </w:rPr>
              <w:t xml:space="preserve"> </w:t>
            </w:r>
            <w:r w:rsidRPr="00432340">
              <w:rPr>
                <w:rFonts w:ascii="Times New Roman" w:hAnsi="Times New Roman"/>
                <w:sz w:val="26"/>
                <w:szCs w:val="26"/>
              </w:rPr>
              <w:t>tư</w:t>
            </w:r>
            <w:r w:rsidR="00C34F75" w:rsidRPr="00432340">
              <w:rPr>
                <w:rFonts w:ascii="Times New Roman" w:hAnsi="Times New Roman"/>
                <w:sz w:val="26"/>
                <w:szCs w:val="26"/>
              </w:rPr>
              <w:t xml:space="preserve"> </w:t>
            </w:r>
            <w:r w:rsidRPr="00432340">
              <w:rPr>
                <w:rFonts w:ascii="Times New Roman" w:hAnsi="Times New Roman"/>
                <w:sz w:val="26"/>
                <w:szCs w:val="26"/>
              </w:rPr>
              <w:t>số</w:t>
            </w:r>
            <w:r w:rsidR="00C34F75" w:rsidRPr="00432340">
              <w:rPr>
                <w:rFonts w:ascii="Times New Roman" w:hAnsi="Times New Roman"/>
                <w:sz w:val="26"/>
                <w:szCs w:val="26"/>
              </w:rPr>
              <w:t xml:space="preserve"> </w:t>
            </w:r>
            <w:r w:rsidRPr="00432340">
              <w:rPr>
                <w:rFonts w:ascii="Times New Roman" w:hAnsi="Times New Roman"/>
                <w:sz w:val="26"/>
                <w:szCs w:val="26"/>
              </w:rPr>
              <w:t>11/2022/TT-BTNMT ngày 20/10/2022</w:t>
            </w:r>
            <w:r w:rsidR="0030604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 ngày 12/5/2023 của Chính phủ sửa đổi, bổ sung một số điều 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 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Sở Tài nguyên và Môi trường</w:t>
            </w:r>
          </w:p>
        </w:tc>
      </w:tr>
      <w:tr w:rsidR="002F656D" w:rsidRPr="00432340">
        <w:tblPrEx>
          <w:tblCellMar>
            <w:top w:w="0" w:type="dxa"/>
            <w:left w:w="0" w:type="dxa"/>
            <w:bottom w:w="0" w:type="dxa"/>
            <w:right w:w="0" w:type="dxa"/>
          </w:tblCellMar>
        </w:tblPrEx>
        <w:tc>
          <w:tcPr>
            <w:tcW w:w="274"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9</w:t>
            </w:r>
          </w:p>
        </w:tc>
        <w:tc>
          <w:tcPr>
            <w:tcW w:w="618"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2.001850</w:t>
            </w:r>
          </w:p>
        </w:tc>
        <w:tc>
          <w:tcPr>
            <w:tcW w:w="136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Thẩm định, phê duyệt phương án cắm mốc giới hành lang bảo vệ nguồn nước đối với hồ chứa thủy</w:t>
            </w:r>
            <w:r w:rsidR="00C34F75" w:rsidRPr="00432340">
              <w:rPr>
                <w:rFonts w:ascii="Times New Roman" w:hAnsi="Times New Roman"/>
                <w:sz w:val="26"/>
                <w:szCs w:val="26"/>
              </w:rPr>
              <w:t xml:space="preserve"> </w:t>
            </w:r>
            <w:r w:rsidRPr="00432340">
              <w:rPr>
                <w:rFonts w:ascii="Times New Roman" w:hAnsi="Times New Roman"/>
                <w:sz w:val="26"/>
                <w:szCs w:val="26"/>
              </w:rPr>
              <w:t>điện</w:t>
            </w:r>
            <w:r w:rsidR="00C34F75" w:rsidRPr="00432340">
              <w:rPr>
                <w:rFonts w:ascii="Times New Roman" w:hAnsi="Times New Roman"/>
                <w:sz w:val="26"/>
                <w:szCs w:val="26"/>
              </w:rPr>
              <w:t xml:space="preserve"> </w:t>
            </w:r>
            <w:r w:rsidRPr="00432340">
              <w:rPr>
                <w:rFonts w:ascii="Times New Roman" w:hAnsi="Times New Roman"/>
                <w:sz w:val="26"/>
                <w:szCs w:val="26"/>
              </w:rPr>
              <w:t>và</w:t>
            </w:r>
            <w:r w:rsidR="00C34F75" w:rsidRPr="00432340">
              <w:rPr>
                <w:rFonts w:ascii="Times New Roman" w:hAnsi="Times New Roman"/>
                <w:sz w:val="26"/>
                <w:szCs w:val="26"/>
              </w:rPr>
              <w:t xml:space="preserve"> </w:t>
            </w:r>
            <w:r w:rsidRPr="00432340">
              <w:rPr>
                <w:rFonts w:ascii="Times New Roman" w:hAnsi="Times New Roman"/>
                <w:sz w:val="26"/>
                <w:szCs w:val="26"/>
              </w:rPr>
              <w:t>hồ</w:t>
            </w:r>
            <w:r w:rsidR="00C34F75" w:rsidRPr="00432340">
              <w:rPr>
                <w:rFonts w:ascii="Times New Roman" w:hAnsi="Times New Roman"/>
                <w:sz w:val="26"/>
                <w:szCs w:val="26"/>
              </w:rPr>
              <w:t xml:space="preserve"> </w:t>
            </w:r>
            <w:r w:rsidRPr="00432340">
              <w:rPr>
                <w:rFonts w:ascii="Times New Roman" w:hAnsi="Times New Roman"/>
                <w:sz w:val="26"/>
                <w:szCs w:val="26"/>
              </w:rPr>
              <w:t>chứa thủy lợi</w:t>
            </w:r>
          </w:p>
        </w:tc>
        <w:tc>
          <w:tcPr>
            <w:tcW w:w="1713" w:type="pct"/>
            <w:shd w:val="clear" w:color="auto" w:fill="auto"/>
            <w:vAlign w:val="center"/>
          </w:tcPr>
          <w:p w:rsidR="00306045"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45/2015/NĐ-CP;</w:t>
            </w:r>
            <w:r w:rsidR="00306045" w:rsidRPr="00432340">
              <w:rPr>
                <w:rFonts w:ascii="Times New Roman" w:hAnsi="Times New Roman"/>
                <w:sz w:val="26"/>
                <w:szCs w:val="26"/>
              </w:rPr>
              <w:t xml:space="preserve"> </w:t>
            </w:r>
          </w:p>
          <w:p w:rsidR="002F656D" w:rsidRPr="00432340" w:rsidRDefault="002F656D" w:rsidP="0042167A">
            <w:pPr>
              <w:widowControl w:val="0"/>
              <w:autoSpaceDE w:val="0"/>
              <w:autoSpaceDN w:val="0"/>
              <w:adjustRightInd w:val="0"/>
              <w:spacing w:before="120" w:after="0" w:line="240" w:lineRule="auto"/>
              <w:rPr>
                <w:rFonts w:ascii="Times New Roman" w:hAnsi="Times New Roman"/>
                <w:sz w:val="26"/>
                <w:szCs w:val="26"/>
              </w:rPr>
            </w:pPr>
            <w:r w:rsidRPr="00432340">
              <w:rPr>
                <w:rFonts w:ascii="Times New Roman" w:hAnsi="Times New Roman"/>
                <w:sz w:val="26"/>
                <w:szCs w:val="26"/>
              </w:rPr>
              <w:t>- Nghị định số 22/2023/NĐ-CP ngày 12/5/2023 của Chính phủ sửa đổi, bổ sung một số điều</w:t>
            </w:r>
            <w:r w:rsidR="00306045" w:rsidRPr="00432340">
              <w:rPr>
                <w:rFonts w:ascii="Times New Roman" w:hAnsi="Times New Roman"/>
                <w:sz w:val="26"/>
                <w:szCs w:val="26"/>
              </w:rPr>
              <w:t xml:space="preserve"> </w:t>
            </w:r>
            <w:r w:rsidRPr="00432340">
              <w:rPr>
                <w:rFonts w:ascii="Times New Roman" w:hAnsi="Times New Roman"/>
                <w:sz w:val="26"/>
                <w:szCs w:val="26"/>
              </w:rPr>
              <w:t>của</w:t>
            </w:r>
            <w:r w:rsidR="00C34F75" w:rsidRPr="00432340">
              <w:rPr>
                <w:rFonts w:ascii="Times New Roman" w:hAnsi="Times New Roman"/>
                <w:sz w:val="26"/>
                <w:szCs w:val="26"/>
              </w:rPr>
              <w:t xml:space="preserve"> </w:t>
            </w:r>
            <w:r w:rsidRPr="00432340">
              <w:rPr>
                <w:rFonts w:ascii="Times New Roman" w:hAnsi="Times New Roman"/>
                <w:sz w:val="26"/>
                <w:szCs w:val="26"/>
              </w:rPr>
              <w:t>các</w:t>
            </w:r>
            <w:r w:rsidR="00C34F75" w:rsidRPr="00432340">
              <w:rPr>
                <w:rFonts w:ascii="Times New Roman" w:hAnsi="Times New Roman"/>
                <w:sz w:val="26"/>
                <w:szCs w:val="26"/>
              </w:rPr>
              <w:t xml:space="preserve"> </w:t>
            </w:r>
            <w:r w:rsidRPr="00432340">
              <w:rPr>
                <w:rFonts w:ascii="Times New Roman" w:hAnsi="Times New Roman"/>
                <w:sz w:val="26"/>
                <w:szCs w:val="26"/>
              </w:rPr>
              <w:t>Nghị</w:t>
            </w:r>
            <w:r w:rsidR="00C34F75" w:rsidRPr="00432340">
              <w:rPr>
                <w:rFonts w:ascii="Times New Roman" w:hAnsi="Times New Roman"/>
                <w:sz w:val="26"/>
                <w:szCs w:val="26"/>
              </w:rPr>
              <w:t xml:space="preserve"> </w:t>
            </w:r>
            <w:r w:rsidRPr="00432340">
              <w:rPr>
                <w:rFonts w:ascii="Times New Roman" w:hAnsi="Times New Roman"/>
                <w:sz w:val="26"/>
                <w:szCs w:val="26"/>
              </w:rPr>
              <w:t>định</w:t>
            </w:r>
            <w:r w:rsidR="00C34F75" w:rsidRPr="00432340">
              <w:rPr>
                <w:rFonts w:ascii="Times New Roman" w:hAnsi="Times New Roman"/>
                <w:sz w:val="26"/>
                <w:szCs w:val="26"/>
              </w:rPr>
              <w:t xml:space="preserve"> </w:t>
            </w:r>
            <w:r w:rsidRPr="00432340">
              <w:rPr>
                <w:rFonts w:ascii="Times New Roman" w:hAnsi="Times New Roman"/>
                <w:sz w:val="26"/>
                <w:szCs w:val="26"/>
              </w:rPr>
              <w:t>liên</w:t>
            </w:r>
            <w:r w:rsidR="00C34F75" w:rsidRPr="00432340">
              <w:rPr>
                <w:rFonts w:ascii="Times New Roman" w:hAnsi="Times New Roman"/>
                <w:sz w:val="26"/>
                <w:szCs w:val="26"/>
              </w:rPr>
              <w:t xml:space="preserve"> </w:t>
            </w:r>
            <w:r w:rsidRPr="00432340">
              <w:rPr>
                <w:rFonts w:ascii="Times New Roman" w:hAnsi="Times New Roman"/>
                <w:sz w:val="26"/>
                <w:szCs w:val="26"/>
              </w:rPr>
              <w:t>quan</w:t>
            </w:r>
            <w:r w:rsidR="00306045" w:rsidRPr="00432340">
              <w:rPr>
                <w:rFonts w:ascii="Times New Roman" w:hAnsi="Times New Roman"/>
                <w:sz w:val="26"/>
                <w:szCs w:val="26"/>
              </w:rPr>
              <w:t xml:space="preserve"> </w:t>
            </w:r>
            <w:r w:rsidRPr="00432340">
              <w:rPr>
                <w:rFonts w:ascii="Times New Roman" w:hAnsi="Times New Roman"/>
                <w:sz w:val="26"/>
                <w:szCs w:val="26"/>
              </w:rPr>
              <w:t>đến hoạt động kinh doanh trong lĩnh vực tài nguyên và môi trường.</w:t>
            </w:r>
          </w:p>
        </w:tc>
        <w:tc>
          <w:tcPr>
            <w:tcW w:w="479"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Tài nguyên nước</w:t>
            </w:r>
          </w:p>
        </w:tc>
        <w:tc>
          <w:tcPr>
            <w:tcW w:w="547" w:type="pct"/>
            <w:shd w:val="clear" w:color="auto" w:fill="auto"/>
            <w:vAlign w:val="center"/>
          </w:tcPr>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r w:rsidRPr="00432340">
              <w:rPr>
                <w:rFonts w:ascii="Times New Roman" w:hAnsi="Times New Roman"/>
                <w:sz w:val="26"/>
                <w:szCs w:val="26"/>
              </w:rPr>
              <w:t>UBND</w:t>
            </w:r>
            <w:r w:rsidR="00306045" w:rsidRPr="00432340">
              <w:rPr>
                <w:rFonts w:ascii="Times New Roman" w:hAnsi="Times New Roman"/>
                <w:sz w:val="26"/>
                <w:szCs w:val="26"/>
              </w:rPr>
              <w:t xml:space="preserve"> </w:t>
            </w:r>
            <w:r w:rsidRPr="00432340">
              <w:rPr>
                <w:rFonts w:ascii="Times New Roman" w:hAnsi="Times New Roman"/>
                <w:sz w:val="26"/>
                <w:szCs w:val="26"/>
              </w:rPr>
              <w:t>cấp tỉnh</w:t>
            </w:r>
          </w:p>
        </w:tc>
      </w:tr>
    </w:tbl>
    <w:p w:rsidR="002F656D" w:rsidRPr="00432340" w:rsidRDefault="002F656D" w:rsidP="0042167A">
      <w:pPr>
        <w:widowControl w:val="0"/>
        <w:autoSpaceDE w:val="0"/>
        <w:autoSpaceDN w:val="0"/>
        <w:adjustRightInd w:val="0"/>
        <w:spacing w:before="120" w:after="0" w:line="240" w:lineRule="auto"/>
        <w:jc w:val="center"/>
        <w:rPr>
          <w:rFonts w:ascii="Times New Roman" w:hAnsi="Times New Roman"/>
          <w:sz w:val="26"/>
          <w:szCs w:val="26"/>
        </w:rPr>
      </w:pPr>
    </w:p>
    <w:tbl>
      <w:tblPr>
        <w:tblStyle w:val="TableGrid"/>
        <w:tblW w:w="0" w:type="auto"/>
        <w:jc w:val="center"/>
        <w:tblLook w:val="01E0" w:firstRow="1" w:lastRow="1" w:firstColumn="1" w:lastColumn="1" w:noHBand="0" w:noVBand="0"/>
      </w:tblPr>
      <w:tblGrid>
        <w:gridCol w:w="5868"/>
      </w:tblGrid>
      <w:tr w:rsidR="00EA175B" w:rsidRPr="00432340">
        <w:trPr>
          <w:jc w:val="center"/>
        </w:trPr>
        <w:tc>
          <w:tcPr>
            <w:tcW w:w="5868" w:type="dxa"/>
          </w:tcPr>
          <w:p w:rsidR="00EA175B" w:rsidRPr="00432340" w:rsidRDefault="00EA175B">
            <w:pPr>
              <w:spacing w:after="120"/>
              <w:jc w:val="center"/>
              <w:rPr>
                <w:b/>
                <w:color w:val="FF0000"/>
                <w:sz w:val="26"/>
                <w:szCs w:val="26"/>
                <w:lang w:val="nb-NO"/>
              </w:rPr>
            </w:pPr>
          </w:p>
          <w:p w:rsidR="00EA175B" w:rsidRPr="00432340" w:rsidRDefault="00EA175B">
            <w:pPr>
              <w:spacing w:after="120"/>
              <w:jc w:val="center"/>
              <w:rPr>
                <w:b/>
                <w:color w:val="FF0000"/>
                <w:sz w:val="26"/>
                <w:szCs w:val="26"/>
                <w:lang w:val="nb-NO"/>
              </w:rPr>
            </w:pPr>
            <w:r w:rsidRPr="00432340">
              <w:rPr>
                <w:b/>
                <w:color w:val="FF0000"/>
                <w:sz w:val="26"/>
                <w:szCs w:val="26"/>
                <w:lang w:val="nb-NO"/>
              </w:rPr>
              <w:t>FILE ĐƯỢC ĐÍNH KÈM THEO VĂN BẢN</w:t>
            </w:r>
          </w:p>
          <w:p w:rsidR="00EA175B" w:rsidRPr="00432340" w:rsidRDefault="00EA175B">
            <w:pPr>
              <w:spacing w:after="120"/>
              <w:jc w:val="center"/>
              <w:rPr>
                <w:b/>
                <w:color w:val="FF0000"/>
                <w:sz w:val="26"/>
                <w:szCs w:val="26"/>
                <w:lang w:val="nb-NO"/>
              </w:rPr>
            </w:pPr>
            <w:r w:rsidRPr="00432340">
              <w:rPr>
                <w:b/>
                <w:color w:val="FF0000"/>
                <w:sz w:val="26"/>
                <w:szCs w:val="26"/>
                <w:lang w:val="nb-NO"/>
              </w:rPr>
              <w:object w:dxaOrig="1545"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4" o:title=""/>
                </v:shape>
                <o:OLEObject Type="Embed" ProgID="Package" ShapeID="_x0000_i1025" DrawAspect="Icon" ObjectID="_1746600796" r:id="rId5"/>
              </w:object>
            </w:r>
          </w:p>
        </w:tc>
      </w:tr>
    </w:tbl>
    <w:p w:rsidR="00EA175B" w:rsidRPr="00432340" w:rsidRDefault="00EA175B" w:rsidP="0042167A">
      <w:pPr>
        <w:widowControl w:val="0"/>
        <w:autoSpaceDE w:val="0"/>
        <w:autoSpaceDN w:val="0"/>
        <w:adjustRightInd w:val="0"/>
        <w:spacing w:before="120" w:after="0" w:line="240" w:lineRule="auto"/>
        <w:jc w:val="center"/>
        <w:rPr>
          <w:rFonts w:ascii="Times New Roman" w:hAnsi="Times New Roman"/>
          <w:sz w:val="26"/>
          <w:szCs w:val="26"/>
        </w:rPr>
      </w:pPr>
    </w:p>
    <w:p w:rsidR="00EA175B" w:rsidRPr="00432340" w:rsidRDefault="00EA175B" w:rsidP="0042167A">
      <w:pPr>
        <w:widowControl w:val="0"/>
        <w:autoSpaceDE w:val="0"/>
        <w:autoSpaceDN w:val="0"/>
        <w:adjustRightInd w:val="0"/>
        <w:spacing w:before="120" w:after="0" w:line="240" w:lineRule="auto"/>
        <w:jc w:val="center"/>
        <w:rPr>
          <w:rFonts w:ascii="Times New Roman" w:hAnsi="Times New Roman"/>
          <w:sz w:val="26"/>
          <w:szCs w:val="26"/>
        </w:rPr>
      </w:pPr>
    </w:p>
    <w:sectPr w:rsidR="00EA175B" w:rsidRPr="00432340" w:rsidSect="00C34F75">
      <w:pgSz w:w="12240" w:h="15840"/>
      <w:pgMar w:top="1440" w:right="1800" w:bottom="1440" w:left="180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D3F"/>
    <w:rsid w:val="00003FEB"/>
    <w:rsid w:val="00121EB1"/>
    <w:rsid w:val="00141154"/>
    <w:rsid w:val="00152382"/>
    <w:rsid w:val="00155918"/>
    <w:rsid w:val="00180353"/>
    <w:rsid w:val="00194431"/>
    <w:rsid w:val="002F656D"/>
    <w:rsid w:val="00306045"/>
    <w:rsid w:val="00313D3F"/>
    <w:rsid w:val="003561D6"/>
    <w:rsid w:val="00376C6F"/>
    <w:rsid w:val="00392B83"/>
    <w:rsid w:val="0042167A"/>
    <w:rsid w:val="00432340"/>
    <w:rsid w:val="0045749F"/>
    <w:rsid w:val="004A6F63"/>
    <w:rsid w:val="0055119F"/>
    <w:rsid w:val="005D07C1"/>
    <w:rsid w:val="005F2684"/>
    <w:rsid w:val="005F379E"/>
    <w:rsid w:val="006063F8"/>
    <w:rsid w:val="006C4C4A"/>
    <w:rsid w:val="006E29A1"/>
    <w:rsid w:val="006F353E"/>
    <w:rsid w:val="007319E1"/>
    <w:rsid w:val="007A7984"/>
    <w:rsid w:val="007C3586"/>
    <w:rsid w:val="00806F65"/>
    <w:rsid w:val="00843264"/>
    <w:rsid w:val="009849F3"/>
    <w:rsid w:val="00A1472E"/>
    <w:rsid w:val="00B3760F"/>
    <w:rsid w:val="00B8303B"/>
    <w:rsid w:val="00BE4294"/>
    <w:rsid w:val="00C34F75"/>
    <w:rsid w:val="00C41FF3"/>
    <w:rsid w:val="00CA4F4E"/>
    <w:rsid w:val="00CC4FDB"/>
    <w:rsid w:val="00D16F87"/>
    <w:rsid w:val="00D527C7"/>
    <w:rsid w:val="00D77B87"/>
    <w:rsid w:val="00E31B53"/>
    <w:rsid w:val="00E60141"/>
    <w:rsid w:val="00E607E0"/>
    <w:rsid w:val="00E859B9"/>
    <w:rsid w:val="00EA175B"/>
    <w:rsid w:val="00EA4E93"/>
    <w:rsid w:val="00EC5ECE"/>
    <w:rsid w:val="00F01708"/>
    <w:rsid w:val="00F52B30"/>
    <w:rsid w:val="00FB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01B777D-6FCF-4235-BB57-8716481D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link w:val="DefaultParagraphFontParaCharCharCharCharChar"/>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basedOn w:val="DefaultParagraphFont"/>
    <w:rsid w:val="00A1472E"/>
    <w:rPr>
      <w:rFonts w:ascii="Times New Roman" w:hAnsi="Times New Roman"/>
      <w:color w:val="FF0000"/>
      <w:w w:val="101"/>
      <w:position w:val="-1"/>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34F7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link w:val="DefaultParagraphFont"/>
    <w:autoRedefine/>
    <w:rsid w:val="00C34F75"/>
    <w:pPr>
      <w:tabs>
        <w:tab w:val="left" w:pos="1152"/>
      </w:tabs>
      <w:spacing w:before="120" w:after="120" w:line="312" w:lineRule="auto"/>
    </w:pPr>
    <w:rPr>
      <w:rFonts w:ascii="Arial" w:hAnsi="Arial" w:cs="Arial"/>
      <w:sz w:val="26"/>
      <w:szCs w:val="26"/>
    </w:rPr>
  </w:style>
  <w:style w:type="paragraph" w:customStyle="1" w:styleId="Char">
    <w:name w:val=" Char"/>
    <w:basedOn w:val="Normal"/>
    <w:autoRedefine/>
    <w:rsid w:val="00EA175B"/>
    <w:pPr>
      <w:spacing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1977</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DocumentCreationInfo</dc:description>
  <cp:lastModifiedBy>Tro giup luat </cp:lastModifiedBy>
  <cp:revision>2</cp:revision>
  <dcterms:created xsi:type="dcterms:W3CDTF">2023-05-26T03:07:00Z</dcterms:created>
  <dcterms:modified xsi:type="dcterms:W3CDTF">2023-05-26T03:07:00Z</dcterms:modified>
</cp:coreProperties>
</file>