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0127">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012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0127">
            <w:pPr>
              <w:spacing w:before="120"/>
              <w:jc w:val="center"/>
            </w:pPr>
            <w:r>
              <w:t xml:space="preserve">Số: </w:t>
            </w:r>
            <w:bookmarkStart w:id="0" w:name="_GoBack"/>
            <w:r>
              <w:t>10/2023/TT-NHNN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0127">
            <w:pPr>
              <w:spacing w:before="120"/>
              <w:jc w:val="right"/>
            </w:pPr>
            <w:r>
              <w:rPr>
                <w:i/>
                <w:iCs/>
              </w:rPr>
              <w:t>Hà Nội, ngày 23 tháng 8 năm 2023</w:t>
            </w:r>
          </w:p>
        </w:tc>
      </w:tr>
    </w:tbl>
    <w:p w:rsidR="00000000" w:rsidRDefault="00520127">
      <w:pPr>
        <w:spacing w:before="120" w:after="280" w:afterAutospacing="1"/>
      </w:pPr>
      <w:r>
        <w:t> </w:t>
      </w:r>
    </w:p>
    <w:p w:rsidR="00000000" w:rsidRDefault="00520127">
      <w:pPr>
        <w:spacing w:before="120" w:after="280" w:afterAutospacing="1"/>
        <w:jc w:val="center"/>
      </w:pPr>
      <w:bookmarkStart w:id="1" w:name="loai_1"/>
      <w:r>
        <w:rPr>
          <w:b/>
          <w:bCs/>
        </w:rPr>
        <w:t>THÔNG TƯ</w:t>
      </w:r>
      <w:bookmarkEnd w:id="1"/>
    </w:p>
    <w:p w:rsidR="00000000" w:rsidRDefault="00520127">
      <w:pPr>
        <w:spacing w:before="120" w:after="280" w:afterAutospacing="1"/>
        <w:jc w:val="center"/>
      </w:pPr>
      <w:bookmarkStart w:id="2" w:name="loai_1_name"/>
      <w:r>
        <w:t>NGƯNG HIỆU LỰC THI HÀNH MỘT SỐ NỘI DUNG CỦA THÔNG TƯ SỐ 39/2016/TT-NHNN NG</w:t>
      </w:r>
      <w:r>
        <w:t xml:space="preserve">ÀY 30 THÁNG 12 NĂM 2016 CỦA THỐNG ĐỐC NGÂN HÀNG NHÀ NƯỚC VIỆT NAM QUY ĐỊNH VỀ HOẠT ĐỘNG CHO VAY CỦA TỔ CHỨC TÍN DỤNG, CHI NHÁNH NGÂN HÀNG NƯỚC NGOÀI ĐỐI VỚI KHÁCH HÀNG (ĐÃ ĐƯỢC BỔ SUNG TẠI THÔNG TƯ SỐ 06/2023/TT-NHNN NGÀY 28 THÁNG 6 NĂM 2023 CỦA THỐNG ĐỐC </w:t>
      </w:r>
      <w:r>
        <w:t>NGÂN HÀNG NHÀ NƯỚC VIỆT NAM)</w:t>
      </w:r>
      <w:bookmarkEnd w:id="2"/>
    </w:p>
    <w:p w:rsidR="00000000" w:rsidRDefault="00520127">
      <w:pPr>
        <w:spacing w:before="120" w:after="280" w:afterAutospacing="1"/>
      </w:pPr>
      <w:r>
        <w:rPr>
          <w:i/>
          <w:iCs/>
        </w:rPr>
        <w:t>Căn cứ Luật Ngân hàng Nhà nước Việt Nam ngày 16 tháng 6 năm 2010;</w:t>
      </w:r>
    </w:p>
    <w:p w:rsidR="00000000" w:rsidRDefault="00520127">
      <w:pPr>
        <w:spacing w:before="120" w:after="280" w:afterAutospacing="1"/>
      </w:pPr>
      <w:r>
        <w:rPr>
          <w:i/>
          <w:iCs/>
        </w:rPr>
        <w:t>Căn cứ Luật Các tổ chức tín dụng ngày 16 tháng 6 năm 2010; Luật sửa đổi, bổ sung một số điều của Luật Các tổ chức tín dụng ngày 20 tháng 11 năm 2017;</w:t>
      </w:r>
    </w:p>
    <w:p w:rsidR="00000000" w:rsidRDefault="00520127">
      <w:pPr>
        <w:spacing w:before="120" w:after="280" w:afterAutospacing="1"/>
      </w:pPr>
      <w:r>
        <w:rPr>
          <w:i/>
          <w:iCs/>
        </w:rPr>
        <w:t>Căn cứ Nghị</w:t>
      </w:r>
      <w:r>
        <w:rPr>
          <w:i/>
          <w:iCs/>
        </w:rPr>
        <w:t xml:space="preserve"> định số 102/2022/NĐ-CP ngày 12 tháng 12 năm 2022 của Chính phủ quy định chức năng, nhiệm vụ, quyền hạn và cơ cấu tổ chức của Ngân hàng Nhà nước Việt Nam;</w:t>
      </w:r>
    </w:p>
    <w:p w:rsidR="00000000" w:rsidRDefault="00520127">
      <w:pPr>
        <w:spacing w:before="120" w:after="280" w:afterAutospacing="1"/>
      </w:pPr>
      <w:r>
        <w:rPr>
          <w:i/>
          <w:iCs/>
        </w:rPr>
        <w:t>Theo đề nghị của Vụ trưởng Vụ Chính sách tiền tệ;</w:t>
      </w:r>
    </w:p>
    <w:p w:rsidR="00000000" w:rsidRDefault="00520127">
      <w:pPr>
        <w:spacing w:before="120" w:after="280" w:afterAutospacing="1"/>
      </w:pPr>
      <w:r>
        <w:rPr>
          <w:i/>
          <w:iCs/>
        </w:rPr>
        <w:t>Thống đốc Ngân hàng Nhà nước Việt Nam ban hành Thôn</w:t>
      </w:r>
      <w:r>
        <w:rPr>
          <w:i/>
          <w:iCs/>
        </w:rPr>
        <w:t xml:space="preserve">g tư ngưng hiệu lực thi hành một số nội dung của Thông tư số 39/2016/TT-NHNN ngày 30 tháng 12 năm 2016 của Thống đốc Ngân hàng Nhà nước Việt Nam quy định về hoạt động cho vay của tổ chức tín dụng, chi nhánh ngân hàng nước ngoài đối với khách hàng (đã được </w:t>
      </w:r>
      <w:r>
        <w:rPr>
          <w:i/>
          <w:iCs/>
        </w:rPr>
        <w:t>bổ sung tại Thông tư số 06/2023/TT-NHNN ngày 28 tháng 6 năm 2023 của Thống đốc Ngân hàng Nhà nước Việt Nam).</w:t>
      </w:r>
    </w:p>
    <w:p w:rsidR="00000000" w:rsidRDefault="00520127">
      <w:pPr>
        <w:spacing w:before="120" w:after="280" w:afterAutospacing="1"/>
      </w:pPr>
      <w:bookmarkStart w:id="3" w:name="dieu_1"/>
      <w:r>
        <w:rPr>
          <w:b/>
          <w:bCs/>
        </w:rPr>
        <w:t>Điều 1.</w:t>
      </w:r>
      <w:bookmarkEnd w:id="3"/>
      <w:r>
        <w:t xml:space="preserve"> </w:t>
      </w:r>
      <w:bookmarkStart w:id="4" w:name="dieu_1_name"/>
      <w:r>
        <w:t>Ngưng hiệu lực thi hành</w:t>
      </w:r>
      <w:bookmarkEnd w:id="4"/>
      <w:r>
        <w:t xml:space="preserve"> </w:t>
      </w:r>
      <w:bookmarkStart w:id="5" w:name="dc_1"/>
      <w:r>
        <w:t>khoản 8, khoản 9 và khoản 10 Điều 8 của Thông tư số 39/2016/TT-NHNN ngày 30 tháng 12 năm 2016 của Thống đốc Ngân hà</w:t>
      </w:r>
      <w:r>
        <w:t>ng Nhà nước Việt Nam quy định về hoạt động cho vay của tổ chức tín dụng, chi nhánh ngân hàng nước ngoài đối với khách hàng (đã được bổ sung theo khoản 2 Điều 1 Thông tư số 06/2023/TT-NHNN</w:t>
      </w:r>
      <w:bookmarkEnd w:id="5"/>
      <w:r>
        <w:t xml:space="preserve"> </w:t>
      </w:r>
      <w:bookmarkStart w:id="6" w:name="dieu_1_name_name"/>
      <w:r>
        <w:t>ngày 28 tháng 6 năm 2023 của Thống đốc Ngân hàng Nhà nước Việt Nam v</w:t>
      </w:r>
      <w:r>
        <w:t>ề việc sửa đổi, bổ sung một số điều của Thông tư số</w:t>
      </w:r>
      <w:bookmarkEnd w:id="6"/>
      <w:r>
        <w:t xml:space="preserve"> 39/2016/TT-NHNN) </w:t>
      </w:r>
      <w:bookmarkStart w:id="7" w:name="dieu_1_name_name_name"/>
      <w:r>
        <w:t>từ ngày 01 tháng 9 năm 2023 cho đến ngày có hiệu lực thi hành của văn bản quy phạm pháp luật mới quy định về các vấn đề này.</w:t>
      </w:r>
      <w:bookmarkEnd w:id="7"/>
    </w:p>
    <w:p w:rsidR="00000000" w:rsidRDefault="00520127">
      <w:pPr>
        <w:spacing w:before="120" w:after="280" w:afterAutospacing="1"/>
      </w:pPr>
      <w:bookmarkStart w:id="8" w:name="dieu_2"/>
      <w:r>
        <w:rPr>
          <w:b/>
          <w:bCs/>
        </w:rPr>
        <w:t>Điều 2. Điều khoản thi hành</w:t>
      </w:r>
      <w:bookmarkEnd w:id="8"/>
    </w:p>
    <w:p w:rsidR="00000000" w:rsidRDefault="00520127">
      <w:pPr>
        <w:spacing w:before="120" w:after="280" w:afterAutospacing="1"/>
      </w:pPr>
      <w:r>
        <w:t xml:space="preserve">Thông tư này có hiệu lực thi hành </w:t>
      </w:r>
      <w:r>
        <w:t xml:space="preserve">từ ngày 01 tháng 9 năm 2023. </w:t>
      </w:r>
    </w:p>
    <w:p w:rsidR="00000000" w:rsidRDefault="00520127">
      <w:pPr>
        <w:spacing w:before="120" w:after="280" w:afterAutospacing="1"/>
      </w:pPr>
      <w:bookmarkStart w:id="9" w:name="dieu_3"/>
      <w:r>
        <w:rPr>
          <w:b/>
          <w:bCs/>
        </w:rPr>
        <w:t>Điều 3. Trách nhiệm tổ chức thực hiện</w:t>
      </w:r>
      <w:bookmarkEnd w:id="9"/>
    </w:p>
    <w:p w:rsidR="00000000" w:rsidRDefault="00520127">
      <w:pPr>
        <w:spacing w:before="120" w:after="280" w:afterAutospacing="1"/>
      </w:pPr>
      <w:r>
        <w:lastRenderedPageBreak/>
        <w:t xml:space="preserve">Chánh Văn phòng, Vụ trưởng Vụ Chính sách tiền tệ, Thủ trưởng các đơn vị thuộc Ngân hàng Nhà nước Việt Nam, Giám đốc Ngân hàng Nhà nước chi nhánh các tỉnh, thành phố trực thuộc Trung ương, </w:t>
      </w:r>
      <w:r>
        <w:t>tổ chức tín dụng, chi nhánh ngân hàng nước ngoài chịu trách nhiệm tổ chức thực hiện Thông tư này./.</w:t>
      </w:r>
    </w:p>
    <w:p w:rsidR="00000000" w:rsidRDefault="0052012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0127">
            <w:pPr>
              <w:spacing w:before="120"/>
            </w:pPr>
            <w:r>
              <w:rPr>
                <w:b/>
                <w:bCs/>
                <w:i/>
                <w:iCs/>
              </w:rPr>
              <w:br/>
              <w:t>Nơi nhận:</w:t>
            </w:r>
            <w:r>
              <w:rPr>
                <w:b/>
                <w:bCs/>
                <w:i/>
                <w:iCs/>
              </w:rPr>
              <w:br/>
            </w:r>
            <w:r>
              <w:rPr>
                <w:sz w:val="16"/>
              </w:rPr>
              <w:t>- Như Điều 3;</w:t>
            </w:r>
            <w:r>
              <w:rPr>
                <w:sz w:val="16"/>
              </w:rPr>
              <w:br/>
              <w:t>- Ban Lãnh đạo NHNN;</w:t>
            </w:r>
            <w:r>
              <w:rPr>
                <w:sz w:val="16"/>
              </w:rPr>
              <w:br/>
              <w:t>- Văn phòng Chính phủ;</w:t>
            </w:r>
            <w:r>
              <w:rPr>
                <w:sz w:val="16"/>
              </w:rPr>
              <w:br/>
              <w:t>- Bộ Tư pháp (để kiểm tra);</w:t>
            </w:r>
            <w:r>
              <w:rPr>
                <w:sz w:val="16"/>
              </w:rPr>
              <w:br/>
              <w:t>- Công báo;</w:t>
            </w:r>
            <w:r>
              <w:rPr>
                <w:sz w:val="16"/>
              </w:rPr>
              <w:br/>
              <w:t>- Cổng TTĐT của NHNN;</w:t>
            </w:r>
            <w:r>
              <w:rPr>
                <w:sz w:val="16"/>
              </w:rPr>
              <w:br/>
              <w:t xml:space="preserve">- Lưu: VT, Vụ CSTT, Vụ </w:t>
            </w:r>
            <w:r>
              <w:rPr>
                <w:sz w:val="16"/>
              </w:rPr>
              <w:t>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0127">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520127">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27"/>
    <w:rsid w:val="005201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E38454C-D289-4AE5-8A2F-6CF83F1B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2023-08-24T10:34:00Z</dcterms:created>
  <dcterms:modified xsi:type="dcterms:W3CDTF">2023-08-24T10:34:00Z</dcterms:modified>
</cp:coreProperties>
</file>